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before="0" w:after="120" w:line="288" w:lineRule="auto"/>
        <w:jc w:val="center"/>
      </w:pPr>
      <w:r>
        <w:rPr>
          <w:rFonts w:ascii="Vazirmatn" w:hAnsi="Vazirmatn" w:cs="Vazirmatn" w:eastAsia="Vazirmatn"/>
          <w:b/>
          <w:bCs/>
          <w:color w:val="143C5C"/>
          <w:sz w:val="38"/>
          <w:szCs w:val="38"/>
          <w:rtl w:val="1"/>
          <w:lang w:bidi="fa-IR"/>
        </w:rPr>
        <w:t>قرارداد طراحی سایت</w:t>
      </w:r>
    </w:p>
    <w:p>
      <w:pPr>
        <w:keepNext/>
        <w:bidi w:val="1"/>
        <w:spacing w:before="0" w:after="200" w:line="324" w:lineRule="auto"/>
        <w:jc w:val="center"/>
      </w:pPr>
      <w:r>
        <w:rPr>
          <w:rFonts w:ascii="Vazirmatn" w:hAnsi="Vazirmatn" w:cs="Vazirmatn" w:eastAsia="Vazirmatn"/>
          <w:b w:val="0"/>
          <w:bCs w:val="0"/>
          <w:color w:val="5A6772"/>
          <w:sz w:val="20"/>
          <w:szCs w:val="20"/>
          <w:rtl w:val="1"/>
          <w:lang w:bidi="fa-IR"/>
        </w:rPr>
        <w:t>نمونه کامل و قابل ویرایش برای طراحی یا بازطراحی سایت شرکتی و فروشگاهی</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3118"/>
        <w:gridCol w:w="3118"/>
        <w:gridCol w:w="3118"/>
      </w:tblGrid>
      <w:tr>
        <w:trPr>
          <w:cantSplit/>
        </w:trPr>
        <w:tc>
          <w:tcPr>
            <w:tcW w:type="dxa" w:w="3118"/>
            <w:vAlign w:val="center"/>
          </w:tcPr>
          <w:p>
            <w:pPr>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شماره قرارداد: </w:t>
            </w:r>
            <w:r>
              <w:rPr>
                <w:rFonts w:ascii="Vazirmatn" w:hAnsi="Vazirmatn" w:cs="Vazirmatn" w:eastAsia="Vazirmatn"/>
                <w:b/>
                <w:bCs/>
                <w:color w:val="1C608B"/>
                <w:sz w:val="20"/>
                <w:szCs w:val="20"/>
                <w:rtl w:val="1"/>
                <w:lang w:bidi="fa-IR"/>
              </w:rPr>
              <w:t>[شماره]</w:t>
            </w:r>
          </w:p>
        </w:tc>
        <w:tc>
          <w:tcPr>
            <w:tcW w:type="dxa" w:w="3118"/>
            <w:vAlign w:val="center"/>
          </w:tcPr>
          <w:p>
            <w:pPr>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تاریخ انعقاد: </w:t>
            </w:r>
            <w:r>
              <w:rPr>
                <w:rFonts w:ascii="Vazirmatn" w:hAnsi="Vazirmatn" w:cs="Vazirmatn" w:eastAsia="Vazirmatn"/>
                <w:b/>
                <w:bCs/>
                <w:color w:val="1C608B"/>
                <w:sz w:val="20"/>
                <w:szCs w:val="20"/>
                <w:rtl w:val="1"/>
                <w:lang w:bidi="fa-IR"/>
              </w:rPr>
              <w:t>[            ]</w:t>
            </w:r>
          </w:p>
        </w:tc>
        <w:tc>
          <w:tcPr>
            <w:tcW w:type="dxa" w:w="3118"/>
            <w:vAlign w:val="center"/>
          </w:tcPr>
          <w:p>
            <w:pPr>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محل انعقاد: </w:t>
            </w:r>
            <w:r>
              <w:rPr>
                <w:rFonts w:ascii="Vazirmatn" w:hAnsi="Vazirmatn" w:cs="Vazirmatn" w:eastAsia="Vazirmatn"/>
                <w:b/>
                <w:bCs/>
                <w:color w:val="1C608B"/>
                <w:sz w:val="20"/>
                <w:szCs w:val="20"/>
                <w:rtl w:val="1"/>
                <w:lang w:bidi="fa-IR"/>
              </w:rPr>
              <w:t>[شهر]</w:t>
            </w:r>
          </w:p>
        </w:tc>
      </w:tr>
    </w:tbl>
    <w:p>
      <w:pPr>
        <w:bidi w:val="1"/>
        <w:spacing w:before="0" w:after="120" w:line="324" w:lineRule="auto"/>
        <w:jc w:val="both"/>
      </w:pPr>
    </w:p>
    <w:p>
      <w:pPr>
        <w:pBdr>
          <w:top w:val="single" w:sz="10" w:space="6" w:color="E3CF9F"/>
          <w:bottom w:val="single" w:sz="10" w:space="6" w:color="E3CF9F"/>
          <w:left w:val="single" w:sz="10" w:space="6" w:color="E3CF9F"/>
          <w:right w:val="single" w:sz="10" w:space="6" w:color="E3CF9F"/>
        </w:pBdr>
        <w:shd w:val="clear" w:color="auto" w:fill="FBF3E4"/>
        <w:bidi w:val="1"/>
        <w:spacing w:before="80" w:after="40" w:line="324" w:lineRule="auto"/>
        <w:jc w:val="center"/>
      </w:pPr>
      <w:r>
        <w:rPr>
          <w:rFonts w:ascii="Vazirmatn" w:hAnsi="Vazirmatn" w:cs="Vazirmatn" w:eastAsia="Vazirmatn"/>
          <w:b/>
          <w:bCs/>
          <w:color w:val="7A4A0F"/>
          <w:sz w:val="20"/>
          <w:szCs w:val="20"/>
          <w:rtl w:val="1"/>
          <w:lang w:bidi="fa-IR"/>
        </w:rPr>
        <w:t>این نمونه قرارداد است و جای مشاوره حقوقی را نمی‌گیرد.</w:t>
      </w:r>
    </w:p>
    <w:p>
      <w:pPr>
        <w:pBdr>
          <w:top w:val="single" w:sz="10" w:space="6" w:color="E3CF9F"/>
          <w:bottom w:val="single" w:sz="10" w:space="6" w:color="E3CF9F"/>
          <w:left w:val="single" w:sz="10" w:space="6" w:color="E3CF9F"/>
          <w:right w:val="single" w:sz="10" w:space="6" w:color="E3CF9F"/>
        </w:pBdr>
        <w:shd w:val="clear" w:color="auto" w:fill="FBF3E4"/>
        <w:bidi w:val="1"/>
        <w:spacing w:before="0" w:after="200" w:line="324" w:lineRule="auto"/>
        <w:jc w:val="center"/>
      </w:pPr>
      <w:r>
        <w:rPr>
          <w:rFonts w:ascii="Vazirmatn" w:hAnsi="Vazirmatn" w:cs="Vazirmatn" w:eastAsia="Vazirmatn"/>
          <w:b w:val="0"/>
          <w:bCs w:val="0"/>
          <w:color w:val="7A4A0F"/>
          <w:sz w:val="18"/>
          <w:szCs w:val="18"/>
          <w:rtl w:val="1"/>
          <w:lang w:bidi="fa-IR"/>
        </w:rPr>
        <w:t>متن را با شرایط پروژه خودتان تطبیق دهید. برای قرارداد با مبلغ بالا، پیش از امضا نسخه نهایی را به وکیل نشان دهید.</w:t>
      </w:r>
    </w:p>
    <w:p>
      <w:pPr>
        <w:bidi w:val="1"/>
        <w:spacing w:before="0" w:after="160" w:line="324" w:lineRule="auto"/>
        <w:jc w:val="both"/>
      </w:pPr>
      <w:r>
        <w:rPr>
          <w:rFonts w:ascii="Vazirmatn" w:hAnsi="Vazirmatn" w:cs="Vazirmatn" w:eastAsia="Vazirmatn"/>
          <w:b w:val="0"/>
          <w:bCs w:val="0"/>
          <w:color w:val="1A1A1A"/>
          <w:sz w:val="22"/>
          <w:szCs w:val="22"/>
          <w:rtl w:val="1"/>
          <w:lang w:bidi="fa-IR"/>
        </w:rPr>
        <w:t>طرفین با آگاهی و اختیار کامل این قرارداد را امضا کردند و اجرای مفاد آن و پیوست‌هایش را پذیرفتند.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 طرفین قرارداد</w:t>
      </w:r>
    </w:p>
    <w:p>
      <w:pPr>
        <w:keepNext/>
        <w:bidi w:val="1"/>
        <w:spacing w:before="0" w:after="120" w:line="324" w:lineRule="auto"/>
        <w:jc w:val="both"/>
      </w:pPr>
      <w:r>
        <w:rPr>
          <w:rFonts w:ascii="Vazirmatn" w:hAnsi="Vazirmatn" w:cs="Vazirmatn" w:eastAsia="Vazirmatn"/>
          <w:b w:val="0"/>
          <w:bCs w:val="0"/>
          <w:color w:val="1A1A1A"/>
          <w:sz w:val="22"/>
          <w:szCs w:val="22"/>
          <w:rtl w:val="1"/>
          <w:lang w:bidi="fa-IR"/>
        </w:rPr>
        <w:t>این قرارداد بین اشخاص زیر تنظیم شد. در متن، طرف اول «کارفرما» و طرف دوم «مجری» نامیده می‌شوند.</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2835"/>
        <w:gridCol w:w="3260"/>
        <w:gridCol w:w="3260"/>
      </w:tblGrid>
      <w:tr>
        <w:trPr>
          <w:cantSplit/>
        </w:trPr>
        <w:tc>
          <w:tcPr>
            <w:tcW w:type="dxa" w:w="2835"/>
            <w:vAlign w:val="center"/>
            <w:shd w:val="clear" w:color="auto" w:fill="E7EEF4"/>
          </w:tcPr>
          <w:p>
            <w:pPr>
              <w:keepNext/>
              <w:bidi w:val="1"/>
              <w:spacing w:before="40" w:after="40" w:line="276" w:lineRule="auto"/>
              <w:jc w:val="center"/>
            </w:pPr>
            <w:r/>
          </w:p>
        </w:tc>
        <w:tc>
          <w:tcPr>
            <w:tcW w:type="dxa" w:w="3260"/>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طرف اول: کارفرما</w:t>
            </w:r>
          </w:p>
        </w:tc>
        <w:tc>
          <w:tcPr>
            <w:tcW w:type="dxa" w:w="3260"/>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طرف دوم: مجری</w:t>
            </w:r>
          </w:p>
        </w:tc>
      </w:tr>
      <w:tr>
        <w:trPr>
          <w:cantSplit/>
        </w:trPr>
        <w:tc>
          <w:tcPr>
            <w:tcW w:type="dxa" w:w="283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نام و نام خانوادگی / نام شرکت</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283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کد ملی / شناسه ملی</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283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نام و سمت نماینده (برای شرکت)</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283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نشانی کامل</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283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تلفن ثابت و همراه</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283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ایمیل یا پیام‌رسان رسمی</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26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2835"/>
            <w:vAlign w:val="center"/>
          </w:tcPr>
          <w:p>
            <w:pPr>
              <w:bidi w:val="1"/>
              <w:spacing w:before="40" w:after="40" w:line="276" w:lineRule="auto"/>
              <w:jc w:val="left"/>
            </w:pPr>
            <w:r/>
            <w:r>
              <w:rPr>
                <w:rFonts w:ascii="Vazirmatn" w:hAnsi="Vazirmatn" w:cs="Vazirmatn" w:eastAsia="Vazirmatn"/>
                <w:b w:val="0"/>
                <w:bCs w:val="0"/>
                <w:color w:val="1A1A1A"/>
                <w:sz w:val="19"/>
                <w:szCs w:val="19"/>
                <w:rtl w:val="1"/>
                <w:lang w:bidi="fa-IR"/>
              </w:rPr>
              <w:t>شماره شبا</w:t>
            </w:r>
          </w:p>
        </w:tc>
        <w:tc>
          <w:tcPr>
            <w:tcW w:type="dxa" w:w="3260"/>
            <w:vAlign w:val="center"/>
          </w:tcPr>
          <w:p>
            <w:pPr>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260"/>
            <w:vAlign w:val="center"/>
          </w:tcPr>
          <w:p>
            <w:pPr>
              <w:bidi w:val="1"/>
              <w:spacing w:before="40" w:after="40" w:line="276" w:lineRule="auto"/>
              <w:jc w:val="center"/>
            </w:pPr>
            <w:r/>
            <w:r>
              <w:rPr>
                <w:rFonts w:ascii="Vazirmatn" w:hAnsi="Vazirmatn" w:cs="Vazirmatn" w:eastAsia="Vazirmatn"/>
                <w:b/>
                <w:bCs/>
                <w:color w:val="1C608B"/>
                <w:sz w:val="19"/>
                <w:szCs w:val="19"/>
                <w:rtl w:val="1"/>
                <w:lang w:bidi="fa-IR"/>
              </w:rPr>
              <w:t>[   ]</w:t>
            </w:r>
          </w:p>
        </w:tc>
      </w:tr>
    </w:tbl>
    <w:p>
      <w:pPr>
        <w:bidi w:val="1"/>
        <w:spacing w:before="0" w:after="80" w:line="324" w:lineRule="auto"/>
        <w:jc w:val="both"/>
      </w:pP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۱-۱) اگر یکی از طرفین شرکت است، امضاکننده باید طبق آخرین آگهی روزنامه رسمی حق امضای اسناد تعهدآور را داشته باشد.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۲: موضوع قرارداد و شرح کار</w:t>
      </w:r>
    </w:p>
    <w:p>
      <w:pPr>
        <w:bidi w:val="1"/>
        <w:spacing w:before="0" w:after="120" w:line="324" w:lineRule="auto"/>
        <w:jc w:val="both"/>
      </w:pPr>
      <w:r>
        <w:rPr>
          <w:rFonts w:ascii="Vazirmatn" w:hAnsi="Vazirmatn" w:cs="Vazirmatn" w:eastAsia="Vazirmatn"/>
          <w:b w:val="0"/>
          <w:bCs w:val="0"/>
          <w:color w:val="1A1A1A"/>
          <w:sz w:val="22"/>
          <w:szCs w:val="22"/>
          <w:rtl w:val="1"/>
          <w:lang w:bidi="fa-IR"/>
        </w:rPr>
        <w:t xml:space="preserve">موضوع این قرارداد طراحی و پیاده‌سازی وب‌سایت </w:t>
      </w:r>
      <w:r>
        <w:rPr>
          <w:rFonts w:ascii="Vazirmatn" w:hAnsi="Vazirmatn" w:cs="Vazirmatn" w:eastAsia="Vazirmatn"/>
          <w:b/>
          <w:bCs/>
          <w:color w:val="1C608B"/>
          <w:sz w:val="22"/>
          <w:szCs w:val="22"/>
          <w:rtl w:val="1"/>
          <w:lang w:bidi="fa-IR"/>
        </w:rPr>
        <w:t>[نام سایت یا برند]</w:t>
      </w:r>
      <w:r>
        <w:rPr>
          <w:rFonts w:ascii="Vazirmatn" w:hAnsi="Vazirmatn" w:cs="Vazirmatn" w:eastAsia="Vazirmatn"/>
          <w:b w:val="0"/>
          <w:bCs w:val="0"/>
          <w:color w:val="1A1A1A"/>
          <w:sz w:val="22"/>
          <w:szCs w:val="22"/>
          <w:rtl w:val="1"/>
          <w:lang w:bidi="fa-IR"/>
        </w:rPr>
        <w:t xml:space="preserve"> به نشانی </w:t>
      </w:r>
      <w:r>
        <w:rPr>
          <w:rFonts w:ascii="Vazirmatn" w:hAnsi="Vazirmatn" w:cs="Vazirmatn" w:eastAsia="Vazirmatn"/>
          <w:b/>
          <w:bCs/>
          <w:color w:val="1C608B"/>
          <w:sz w:val="22"/>
          <w:szCs w:val="22"/>
          <w:rtl w:val="1"/>
          <w:lang w:bidi="fa-IR"/>
        </w:rPr>
        <w:t>[دامنه، مثلا example.com]</w:t>
      </w:r>
      <w:r>
        <w:rPr>
          <w:rFonts w:ascii="Vazirmatn" w:hAnsi="Vazirmatn" w:cs="Vazirmatn" w:eastAsia="Vazirmatn"/>
          <w:b w:val="0"/>
          <w:bCs w:val="0"/>
          <w:color w:val="1A1A1A"/>
          <w:sz w:val="22"/>
          <w:szCs w:val="22"/>
          <w:rtl w:val="1"/>
          <w:lang w:bidi="fa-IR"/>
        </w:rPr>
        <w:t xml:space="preserve"> است. نوع سایت </w:t>
      </w:r>
      <w:r>
        <w:rPr>
          <w:rFonts w:ascii="Vazirmatn" w:hAnsi="Vazirmatn" w:cs="Vazirmatn" w:eastAsia="Vazirmatn"/>
          <w:b/>
          <w:bCs/>
          <w:color w:val="1C608B"/>
          <w:sz w:val="22"/>
          <w:szCs w:val="22"/>
          <w:rtl w:val="1"/>
          <w:lang w:bidi="fa-IR"/>
        </w:rPr>
        <w:t>[شرکتی / فروشگاهی / خدماتی / لندینگ]</w:t>
      </w:r>
      <w:r>
        <w:rPr>
          <w:rFonts w:ascii="Vazirmatn" w:hAnsi="Vazirmatn" w:cs="Vazirmatn" w:eastAsia="Vazirmatn"/>
          <w:b w:val="0"/>
          <w:bCs w:val="0"/>
          <w:color w:val="1A1A1A"/>
          <w:sz w:val="22"/>
          <w:szCs w:val="22"/>
          <w:rtl w:val="1"/>
          <w:lang w:bidi="fa-IR"/>
        </w:rPr>
        <w:t xml:space="preserve"> و روش اجرا </w:t>
      </w:r>
      <w:r>
        <w:rPr>
          <w:rFonts w:ascii="Vazirmatn" w:hAnsi="Vazirmatn" w:cs="Vazirmatn" w:eastAsia="Vazirmatn"/>
          <w:b/>
          <w:bCs/>
          <w:color w:val="1C608B"/>
          <w:sz w:val="22"/>
          <w:szCs w:val="22"/>
          <w:rtl w:val="1"/>
          <w:lang w:bidi="fa-IR"/>
        </w:rPr>
        <w:t>[وردپرس / کدنویسی اختصاصی]</w:t>
      </w:r>
      <w:r>
        <w:rPr>
          <w:rFonts w:ascii="Vazirmatn" w:hAnsi="Vazirmatn" w:cs="Vazirmatn" w:eastAsia="Vazirmatn"/>
          <w:b w:val="0"/>
          <w:bCs w:val="0"/>
          <w:color w:val="1A1A1A"/>
          <w:sz w:val="22"/>
          <w:szCs w:val="22"/>
          <w:rtl w:val="1"/>
          <w:lang w:bidi="fa-IR"/>
        </w:rPr>
        <w:t xml:space="preserve"> است. صفحه‌ها و امکانات دقیق سایت و معیار پذیرش هر کدام در پیوست یک آمده است.</w:t>
      </w:r>
    </w:p>
    <w:p>
      <w:pPr>
        <w:keepNext/>
        <w:bidi w:val="1"/>
        <w:spacing w:before="0" w:after="120" w:line="324" w:lineRule="auto"/>
        <w:jc w:val="both"/>
      </w:pPr>
      <w:r>
        <w:rPr>
          <w:rFonts w:ascii="Vazirmatn" w:hAnsi="Vazirmatn" w:cs="Vazirmatn" w:eastAsia="Vazirmatn"/>
          <w:b w:val="0"/>
          <w:bCs w:val="0"/>
          <w:color w:val="1A1A1A"/>
          <w:sz w:val="22"/>
          <w:szCs w:val="22"/>
          <w:rtl w:val="1"/>
          <w:lang w:bidi="fa-IR"/>
        </w:rPr>
        <w:t>کارهای جانبی زیر فقط وقتی جزو قرارداد است که ستون «داخل قرارداد» تیک خورده باشد:</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3061"/>
        <w:gridCol w:w="1474"/>
        <w:gridCol w:w="1474"/>
        <w:gridCol w:w="3345"/>
      </w:tblGrid>
      <w:tr>
        <w:trPr>
          <w:cantSplit/>
        </w:trPr>
        <w:tc>
          <w:tcPr>
            <w:tcW w:type="dxa" w:w="3061"/>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کار جانبی</w:t>
            </w:r>
          </w:p>
        </w:tc>
        <w:tc>
          <w:tcPr>
            <w:tcW w:type="dxa" w:w="1474"/>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داخل قرارداد</w:t>
            </w:r>
          </w:p>
        </w:tc>
        <w:tc>
          <w:tcPr>
            <w:tcW w:type="dxa" w:w="1474"/>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خارج از قرارداد</w:t>
            </w:r>
          </w:p>
        </w:tc>
        <w:tc>
          <w:tcPr>
            <w:tcW w:type="dxa" w:w="3345"/>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توضیح یا سقف</w:t>
            </w:r>
          </w:p>
        </w:tc>
      </w:tr>
      <w:tr>
        <w:trPr>
          <w:cantSplit/>
        </w:trPr>
        <w:tc>
          <w:tcPr>
            <w:tcW w:type="dxa" w:w="306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نوشتن متن صفحه‌ها</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[تعداد صفحه]</w:t>
            </w:r>
          </w:p>
        </w:tc>
      </w:tr>
      <w:tr>
        <w:trPr>
          <w:cantSplit/>
        </w:trPr>
        <w:tc>
          <w:tcPr>
            <w:tcW w:type="dxa" w:w="306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تهیه یا خرید تصویر</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   ]</w:t>
            </w:r>
          </w:p>
        </w:tc>
      </w:tr>
      <w:tr>
        <w:trPr>
          <w:cantSplit/>
        </w:trPr>
        <w:tc>
          <w:tcPr>
            <w:tcW w:type="dxa" w:w="306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ورود محصولات یا مطالب</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 xml:space="preserve">تا </w:t>
            </w:r>
            <w:r>
              <w:rPr>
                <w:rFonts w:ascii="Vazirmatn" w:hAnsi="Vazirmatn" w:cs="Vazirmatn" w:eastAsia="Vazirmatn"/>
                <w:b/>
                <w:bCs/>
                <w:color w:val="1C608B"/>
                <w:sz w:val="19"/>
                <w:szCs w:val="19"/>
                <w:rtl w:val="1"/>
                <w:lang w:bidi="fa-IR"/>
              </w:rPr>
              <w:t>[۵۰]</w:t>
            </w:r>
            <w:r>
              <w:rPr>
                <w:rFonts w:ascii="Vazirmatn" w:hAnsi="Vazirmatn" w:cs="Vazirmatn" w:eastAsia="Vazirmatn"/>
                <w:b w:val="0"/>
                <w:bCs w:val="0"/>
                <w:color w:val="1A1A1A"/>
                <w:sz w:val="19"/>
                <w:szCs w:val="19"/>
                <w:rtl w:val="1"/>
                <w:lang w:bidi="fa-IR"/>
              </w:rPr>
              <w:t xml:space="preserve"> مورد</w:t>
            </w:r>
          </w:p>
        </w:tc>
      </w:tr>
      <w:tr>
        <w:trPr>
          <w:cantSplit/>
        </w:trPr>
        <w:tc>
          <w:tcPr>
            <w:tcW w:type="dxa" w:w="306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طراحی یا بازطراحی لوگو</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   ]</w:t>
            </w:r>
          </w:p>
        </w:tc>
      </w:tr>
      <w:tr>
        <w:trPr>
          <w:cantSplit/>
        </w:trPr>
        <w:tc>
          <w:tcPr>
            <w:tcW w:type="dxa" w:w="306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انتقال محتوا از سایت قبلی</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   ]</w:t>
            </w:r>
          </w:p>
        </w:tc>
      </w:tr>
      <w:tr>
        <w:trPr>
          <w:cantSplit/>
        </w:trPr>
        <w:tc>
          <w:tcPr>
            <w:tcW w:type="dxa" w:w="306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اتصال درگاه پرداخت</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[نام درگاه]</w:t>
            </w:r>
          </w:p>
        </w:tc>
      </w:tr>
      <w:tr>
        <w:trPr>
          <w:cantSplit/>
        </w:trPr>
        <w:tc>
          <w:tcPr>
            <w:tcW w:type="dxa" w:w="306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اتصال سامانه پیامک</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   ]</w:t>
            </w:r>
          </w:p>
        </w:tc>
      </w:tr>
      <w:tr>
        <w:trPr>
          <w:cantSplit/>
        </w:trPr>
        <w:tc>
          <w:tcPr>
            <w:tcW w:type="dxa" w:w="3061"/>
            <w:vAlign w:val="center"/>
          </w:tcPr>
          <w:p>
            <w:pPr>
              <w:bidi w:val="1"/>
              <w:spacing w:before="40" w:after="40" w:line="276" w:lineRule="auto"/>
              <w:jc w:val="left"/>
            </w:pPr>
            <w:r/>
            <w:r>
              <w:rPr>
                <w:rFonts w:ascii="Vazirmatn" w:hAnsi="Vazirmatn" w:cs="Vazirmatn" w:eastAsia="Vazirmatn"/>
                <w:b w:val="0"/>
                <w:bCs w:val="0"/>
                <w:color w:val="1A1A1A"/>
                <w:sz w:val="19"/>
                <w:szCs w:val="19"/>
                <w:rtl w:val="1"/>
                <w:lang w:bidi="fa-IR"/>
              </w:rPr>
              <w:t>نسخه زبان دوم</w:t>
            </w:r>
          </w:p>
        </w:tc>
        <w:tc>
          <w:tcPr>
            <w:tcW w:type="dxa" w:w="1474"/>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1474"/>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3345"/>
            <w:vAlign w:val="center"/>
          </w:tcPr>
          <w:p>
            <w:pPr>
              <w:bidi w:val="1"/>
              <w:spacing w:before="40" w:after="40" w:line="276" w:lineRule="auto"/>
              <w:jc w:val="left"/>
            </w:pPr>
            <w:r/>
            <w:r>
              <w:rPr>
                <w:rFonts w:ascii="Vazirmatn" w:hAnsi="Vazirmatn" w:cs="Vazirmatn" w:eastAsia="Vazirmatn"/>
                <w:b/>
                <w:bCs/>
                <w:color w:val="1C608B"/>
                <w:sz w:val="19"/>
                <w:szCs w:val="19"/>
                <w:rtl w:val="1"/>
                <w:lang w:bidi="fa-IR"/>
              </w:rPr>
              <w:t>[زبان]</w:t>
            </w:r>
          </w:p>
        </w:tc>
      </w:tr>
    </w:tbl>
    <w:p>
      <w:pPr>
        <w:bidi w:val="1"/>
        <w:spacing w:before="0" w:after="80" w:line="324" w:lineRule="auto"/>
        <w:jc w:val="both"/>
      </w:pP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۲-۱) هر صفحه یا امکانی که در پیوست یک نیامده، خارج از موضوع قرارداد است و طبق ماده ۸ بررسی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۲-۲) پیوست یک پس از امضای طرفین جزو جدانشدنی این قرارداد است.</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۳: مراحل اجرا و زمان‌بندی</w:t>
      </w:r>
    </w:p>
    <w:p>
      <w:pPr>
        <w:keepNext/>
        <w:bidi w:val="1"/>
        <w:spacing w:before="0" w:after="120" w:line="324" w:lineRule="auto"/>
        <w:jc w:val="both"/>
      </w:pPr>
      <w:r>
        <w:rPr>
          <w:rFonts w:ascii="Vazirmatn" w:hAnsi="Vazirmatn" w:cs="Vazirmatn" w:eastAsia="Vazirmatn"/>
          <w:b w:val="0"/>
          <w:bCs w:val="0"/>
          <w:color w:val="1A1A1A"/>
          <w:sz w:val="22"/>
          <w:szCs w:val="22"/>
          <w:rtl w:val="1"/>
          <w:lang w:bidi="fa-IR"/>
        </w:rPr>
        <w:t>کار در پنج مرحله انجام می‌شود و هر مرحله با تایید کتبی کارفرما بسته می‌شود.</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907"/>
        <w:gridCol w:w="2494"/>
        <w:gridCol w:w="4252"/>
        <w:gridCol w:w="1701"/>
      </w:tblGrid>
      <w:tr>
        <w:trPr>
          <w:cantSplit/>
        </w:trPr>
        <w:tc>
          <w:tcPr>
            <w:tcW w:type="dxa" w:w="907"/>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ردیف</w:t>
            </w:r>
          </w:p>
        </w:tc>
        <w:tc>
          <w:tcPr>
            <w:tcW w:type="dxa" w:w="2494"/>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مرحله</w:t>
            </w:r>
          </w:p>
        </w:tc>
        <w:tc>
          <w:tcPr>
            <w:tcW w:type="dxa" w:w="4252"/>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خروجی قابل تحویل</w:t>
            </w:r>
          </w:p>
        </w:tc>
        <w:tc>
          <w:tcPr>
            <w:tcW w:type="dxa" w:w="1701"/>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مدت (روز کاری)</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۱</w:t>
            </w:r>
          </w:p>
        </w:tc>
        <w:tc>
          <w:tcPr>
            <w:tcW w:type="dxa" w:w="249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نیازسنجی و نقشه سایت</w:t>
            </w:r>
          </w:p>
        </w:tc>
        <w:tc>
          <w:tcPr>
            <w:tcW w:type="dxa" w:w="4252"/>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فهرست نهایی صفحه‌ها و امکانات، ساختار منو</w:t>
            </w:r>
          </w:p>
        </w:tc>
        <w:tc>
          <w:tcPr>
            <w:tcW w:type="dxa" w:w="170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[۵]</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۲</w:t>
            </w:r>
          </w:p>
        </w:tc>
        <w:tc>
          <w:tcPr>
            <w:tcW w:type="dxa" w:w="249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طراحی ظاهر</w:t>
            </w:r>
          </w:p>
        </w:tc>
        <w:tc>
          <w:tcPr>
            <w:tcW w:type="dxa" w:w="4252"/>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 xml:space="preserve">طرح صفحه اصلی و </w:t>
            </w:r>
            <w:r>
              <w:rPr>
                <w:rFonts w:ascii="Vazirmatn" w:hAnsi="Vazirmatn" w:cs="Vazirmatn" w:eastAsia="Vazirmatn"/>
                <w:b/>
                <w:bCs/>
                <w:color w:val="1C608B"/>
                <w:sz w:val="19"/>
                <w:szCs w:val="19"/>
                <w:rtl w:val="1"/>
                <w:lang w:bidi="fa-IR"/>
              </w:rPr>
              <w:t>[۲]</w:t>
            </w:r>
            <w:r>
              <w:rPr>
                <w:rFonts w:ascii="Vazirmatn" w:hAnsi="Vazirmatn" w:cs="Vazirmatn" w:eastAsia="Vazirmatn"/>
                <w:b w:val="0"/>
                <w:bCs w:val="0"/>
                <w:color w:val="1A1A1A"/>
                <w:sz w:val="19"/>
                <w:szCs w:val="19"/>
                <w:rtl w:val="1"/>
                <w:lang w:bidi="fa-IR"/>
              </w:rPr>
              <w:t xml:space="preserve"> صفحه داخلی در دسکتاپ و موبایل</w:t>
            </w:r>
          </w:p>
        </w:tc>
        <w:tc>
          <w:tcPr>
            <w:tcW w:type="dxa" w:w="170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[۱۰]</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۳</w:t>
            </w:r>
          </w:p>
        </w:tc>
        <w:tc>
          <w:tcPr>
            <w:tcW w:type="dxa" w:w="249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پیاده‌سازی</w:t>
            </w:r>
          </w:p>
        </w:tc>
        <w:tc>
          <w:tcPr>
            <w:tcW w:type="dxa" w:w="4252"/>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نسخه آزمایشی کامل روی نشانی موقت</w:t>
            </w:r>
          </w:p>
        </w:tc>
        <w:tc>
          <w:tcPr>
            <w:tcW w:type="dxa" w:w="170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[۲۰]</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۴</w:t>
            </w:r>
          </w:p>
        </w:tc>
        <w:tc>
          <w:tcPr>
            <w:tcW w:type="dxa" w:w="249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ورود محتوا و آزمون</w:t>
            </w:r>
          </w:p>
        </w:tc>
        <w:tc>
          <w:tcPr>
            <w:tcW w:type="dxa" w:w="4252"/>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سایت کامل با محتوای کارفرما و رفع ایرادها</w:t>
            </w:r>
          </w:p>
        </w:tc>
        <w:tc>
          <w:tcPr>
            <w:tcW w:type="dxa" w:w="170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[۷]</w:t>
            </w:r>
          </w:p>
        </w:tc>
      </w:tr>
      <w:tr>
        <w:trPr>
          <w:cantSplit/>
        </w:trPr>
        <w:tc>
          <w:tcPr>
            <w:tcW w:type="dxa" w:w="907"/>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۵</w:t>
            </w:r>
          </w:p>
        </w:tc>
        <w:tc>
          <w:tcPr>
            <w:tcW w:type="dxa" w:w="2494"/>
            <w:vAlign w:val="center"/>
          </w:tcPr>
          <w:p>
            <w:pPr>
              <w:bidi w:val="1"/>
              <w:spacing w:before="40" w:after="40" w:line="276" w:lineRule="auto"/>
              <w:jc w:val="left"/>
            </w:pPr>
            <w:r/>
            <w:r>
              <w:rPr>
                <w:rFonts w:ascii="Vazirmatn" w:hAnsi="Vazirmatn" w:cs="Vazirmatn" w:eastAsia="Vazirmatn"/>
                <w:b w:val="0"/>
                <w:bCs w:val="0"/>
                <w:color w:val="1A1A1A"/>
                <w:sz w:val="19"/>
                <w:szCs w:val="19"/>
                <w:rtl w:val="1"/>
                <w:lang w:bidi="fa-IR"/>
              </w:rPr>
              <w:t>انتشار و تحویل</w:t>
            </w:r>
          </w:p>
        </w:tc>
        <w:tc>
          <w:tcPr>
            <w:tcW w:type="dxa" w:w="4252"/>
            <w:vAlign w:val="center"/>
          </w:tcPr>
          <w:p>
            <w:pPr>
              <w:bidi w:val="1"/>
              <w:spacing w:before="40" w:after="40" w:line="276" w:lineRule="auto"/>
              <w:jc w:val="left"/>
            </w:pPr>
            <w:r/>
            <w:r>
              <w:rPr>
                <w:rFonts w:ascii="Vazirmatn" w:hAnsi="Vazirmatn" w:cs="Vazirmatn" w:eastAsia="Vazirmatn"/>
                <w:b w:val="0"/>
                <w:bCs w:val="0"/>
                <w:color w:val="1A1A1A"/>
                <w:sz w:val="19"/>
                <w:szCs w:val="19"/>
                <w:rtl w:val="1"/>
                <w:lang w:bidi="fa-IR"/>
              </w:rPr>
              <w:t>سایت روی دامنه اصلی، دسترسی‌ها و آموزش</w:t>
            </w:r>
          </w:p>
        </w:tc>
        <w:tc>
          <w:tcPr>
            <w:tcW w:type="dxa" w:w="1701"/>
            <w:vAlign w:val="center"/>
          </w:tcPr>
          <w:p>
            <w:pPr>
              <w:bidi w:val="1"/>
              <w:spacing w:before="40" w:after="40" w:line="276" w:lineRule="auto"/>
              <w:jc w:val="center"/>
            </w:pPr>
            <w:r/>
            <w:r>
              <w:rPr>
                <w:rFonts w:ascii="Vazirmatn" w:hAnsi="Vazirmatn" w:cs="Vazirmatn" w:eastAsia="Vazirmatn"/>
                <w:b/>
                <w:bCs/>
                <w:color w:val="1C608B"/>
                <w:sz w:val="19"/>
                <w:szCs w:val="19"/>
                <w:rtl w:val="1"/>
                <w:lang w:bidi="fa-IR"/>
              </w:rPr>
              <w:t>[۳]</w:t>
            </w:r>
          </w:p>
        </w:tc>
      </w:tr>
    </w:tbl>
    <w:p>
      <w:pPr>
        <w:bidi w:val="1"/>
        <w:spacing w:before="0" w:after="80" w:line="324" w:lineRule="auto"/>
        <w:jc w:val="both"/>
      </w:pP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۳-۱) مدت کل اجرا </w:t>
      </w:r>
      <w:r>
        <w:rPr>
          <w:rFonts w:ascii="Vazirmatn" w:hAnsi="Vazirmatn" w:cs="Vazirmatn" w:eastAsia="Vazirmatn"/>
          <w:b/>
          <w:bCs/>
          <w:color w:val="1C608B"/>
          <w:sz w:val="22"/>
          <w:szCs w:val="22"/>
          <w:rtl w:val="1"/>
          <w:lang w:bidi="fa-IR"/>
        </w:rPr>
        <w:t>[۴۵]</w:t>
      </w:r>
      <w:r>
        <w:rPr>
          <w:rFonts w:ascii="Vazirmatn" w:hAnsi="Vazirmatn" w:cs="Vazirmatn" w:eastAsia="Vazirmatn"/>
          <w:b w:val="0"/>
          <w:bCs w:val="0"/>
          <w:color w:val="1A1A1A"/>
          <w:sz w:val="22"/>
          <w:szCs w:val="22"/>
          <w:rtl w:val="1"/>
          <w:lang w:bidi="fa-IR"/>
        </w:rPr>
        <w:t xml:space="preserve"> روز کاری است و از روزی شروع می‌شود که پیش‌پرداخت واریز شده و ورودی‌های مرحله یک از طرف کارفرما رسیده باشد.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۳-۲) زمانی که مجری منتظر محتوا، دسترسی یا تایید کارفرما است، جزو مدت اجرا حساب نمی‌شود و زمان‌بندی به همان اندازه جلو می‌رود.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۳-۳) تغییر زمان‌بندی فقط با توافق کتبی طرفین انجام می‌شود.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۴: مبلغ قرارداد و نحوه پرداخت</w:t>
      </w:r>
    </w:p>
    <w:p>
      <w:pPr>
        <w:keepNext/>
        <w:bidi w:val="1"/>
        <w:spacing w:before="0" w:after="120" w:line="324" w:lineRule="auto"/>
        <w:jc w:val="both"/>
      </w:pPr>
      <w:r>
        <w:rPr>
          <w:rFonts w:ascii="Vazirmatn" w:hAnsi="Vazirmatn" w:cs="Vazirmatn" w:eastAsia="Vazirmatn"/>
          <w:b w:val="0"/>
          <w:bCs w:val="0"/>
          <w:color w:val="1A1A1A"/>
          <w:sz w:val="22"/>
          <w:szCs w:val="22"/>
          <w:rtl w:val="1"/>
          <w:lang w:bidi="fa-IR"/>
        </w:rPr>
        <w:t xml:space="preserve">مبلغ کل این قرارداد </w:t>
      </w:r>
      <w:r>
        <w:rPr>
          <w:rFonts w:ascii="Vazirmatn" w:hAnsi="Vazirmatn" w:cs="Vazirmatn" w:eastAsia="Vazirmatn"/>
          <w:b/>
          <w:bCs/>
          <w:color w:val="1C608B"/>
          <w:sz w:val="22"/>
          <w:szCs w:val="22"/>
          <w:rtl w:val="1"/>
          <w:lang w:bidi="fa-IR"/>
        </w:rPr>
        <w:t>[عدد]</w:t>
      </w:r>
      <w:r>
        <w:rPr>
          <w:rFonts w:ascii="Vazirmatn" w:hAnsi="Vazirmatn" w:cs="Vazirmatn" w:eastAsia="Vazirmatn"/>
          <w:b w:val="0"/>
          <w:bCs w:val="0"/>
          <w:color w:val="1A1A1A"/>
          <w:sz w:val="22"/>
          <w:szCs w:val="22"/>
          <w:rtl w:val="1"/>
          <w:lang w:bidi="fa-IR"/>
        </w:rPr>
        <w:t xml:space="preserve"> تومان معادل </w:t>
      </w:r>
      <w:r>
        <w:rPr>
          <w:rFonts w:ascii="Vazirmatn" w:hAnsi="Vazirmatn" w:cs="Vazirmatn" w:eastAsia="Vazirmatn"/>
          <w:b/>
          <w:bCs/>
          <w:color w:val="1C608B"/>
          <w:sz w:val="22"/>
          <w:szCs w:val="22"/>
          <w:rtl w:val="1"/>
          <w:lang w:bidi="fa-IR"/>
        </w:rPr>
        <w:t>[مبلغ به حروف]</w:t>
      </w:r>
      <w:r>
        <w:rPr>
          <w:rFonts w:ascii="Vazirmatn" w:hAnsi="Vazirmatn" w:cs="Vazirmatn" w:eastAsia="Vazirmatn"/>
          <w:b w:val="0"/>
          <w:bCs w:val="0"/>
          <w:color w:val="1A1A1A"/>
          <w:sz w:val="22"/>
          <w:szCs w:val="22"/>
          <w:rtl w:val="1"/>
          <w:lang w:bidi="fa-IR"/>
        </w:rPr>
        <w:t xml:space="preserve"> تومان است و طبق جدول زیر پرداخت می‌شود.</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907"/>
        <w:gridCol w:w="2041"/>
        <w:gridCol w:w="1020"/>
        <w:gridCol w:w="2324"/>
        <w:gridCol w:w="3061"/>
      </w:tblGrid>
      <w:tr>
        <w:trPr>
          <w:cantSplit/>
        </w:trPr>
        <w:tc>
          <w:tcPr>
            <w:tcW w:type="dxa" w:w="907"/>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ردیف</w:t>
            </w:r>
          </w:p>
        </w:tc>
        <w:tc>
          <w:tcPr>
            <w:tcW w:type="dxa" w:w="2041"/>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عنوان پرداخت</w:t>
            </w:r>
          </w:p>
        </w:tc>
        <w:tc>
          <w:tcPr>
            <w:tcW w:type="dxa" w:w="1020"/>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درصد</w:t>
            </w:r>
          </w:p>
        </w:tc>
        <w:tc>
          <w:tcPr>
            <w:tcW w:type="dxa" w:w="2324"/>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مبلغ (تومان)</w:t>
            </w:r>
          </w:p>
        </w:tc>
        <w:tc>
          <w:tcPr>
            <w:tcW w:type="dxa" w:w="3061"/>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زمان پرداخت</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۱</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پیش‌پرداخت</w:t>
            </w:r>
          </w:p>
        </w:tc>
        <w:tc>
          <w:tcPr>
            <w:tcW w:type="dxa" w:w="102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[۴۰]</w:t>
            </w:r>
          </w:p>
        </w:tc>
        <w:tc>
          <w:tcPr>
            <w:tcW w:type="dxa" w:w="2324"/>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061"/>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هنگام امضای قرارداد</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۲</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پرداخت دوم</w:t>
            </w:r>
          </w:p>
        </w:tc>
        <w:tc>
          <w:tcPr>
            <w:tcW w:type="dxa" w:w="1020"/>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[۳۰]</w:t>
            </w:r>
          </w:p>
        </w:tc>
        <w:tc>
          <w:tcPr>
            <w:tcW w:type="dxa" w:w="2324"/>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061"/>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پس از تایید طراحی ظاهر</w:t>
            </w:r>
          </w:p>
        </w:tc>
      </w:tr>
      <w:tr>
        <w:trPr>
          <w:cantSplit/>
        </w:trPr>
        <w:tc>
          <w:tcPr>
            <w:tcW w:type="dxa" w:w="907"/>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۳</w:t>
            </w:r>
          </w:p>
        </w:tc>
        <w:tc>
          <w:tcPr>
            <w:tcW w:type="dxa" w:w="2041"/>
            <w:vAlign w:val="center"/>
          </w:tcPr>
          <w:p>
            <w:pPr>
              <w:bidi w:val="1"/>
              <w:spacing w:before="40" w:after="40" w:line="276" w:lineRule="auto"/>
              <w:jc w:val="left"/>
            </w:pPr>
            <w:r/>
            <w:r>
              <w:rPr>
                <w:rFonts w:ascii="Vazirmatn" w:hAnsi="Vazirmatn" w:cs="Vazirmatn" w:eastAsia="Vazirmatn"/>
                <w:b w:val="0"/>
                <w:bCs w:val="0"/>
                <w:color w:val="1A1A1A"/>
                <w:sz w:val="19"/>
                <w:szCs w:val="19"/>
                <w:rtl w:val="1"/>
                <w:lang w:bidi="fa-IR"/>
              </w:rPr>
              <w:t>تسویه نهایی</w:t>
            </w:r>
          </w:p>
        </w:tc>
        <w:tc>
          <w:tcPr>
            <w:tcW w:type="dxa" w:w="1020"/>
            <w:vAlign w:val="center"/>
          </w:tcPr>
          <w:p>
            <w:pPr>
              <w:bidi w:val="1"/>
              <w:spacing w:before="40" w:after="40" w:line="276" w:lineRule="auto"/>
              <w:jc w:val="center"/>
            </w:pPr>
            <w:r/>
            <w:r>
              <w:rPr>
                <w:rFonts w:ascii="Vazirmatn" w:hAnsi="Vazirmatn" w:cs="Vazirmatn" w:eastAsia="Vazirmatn"/>
                <w:b/>
                <w:bCs/>
                <w:color w:val="1C608B"/>
                <w:sz w:val="19"/>
                <w:szCs w:val="19"/>
                <w:rtl w:val="1"/>
                <w:lang w:bidi="fa-IR"/>
              </w:rPr>
              <w:t>[۳۰]</w:t>
            </w:r>
          </w:p>
        </w:tc>
        <w:tc>
          <w:tcPr>
            <w:tcW w:type="dxa" w:w="2324"/>
            <w:vAlign w:val="center"/>
          </w:tcPr>
          <w:p>
            <w:pPr>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3061"/>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پس از انتشار روی دامنه اصلی</w:t>
            </w:r>
          </w:p>
        </w:tc>
      </w:tr>
    </w:tbl>
    <w:p>
      <w:pPr>
        <w:bidi w:val="1"/>
        <w:spacing w:before="0" w:after="80" w:line="324" w:lineRule="auto"/>
        <w:jc w:val="both"/>
      </w:pP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۴-۱) مهلت پرداخت هر ردیف حداکثر </w:t>
      </w:r>
      <w:r>
        <w:rPr>
          <w:rFonts w:ascii="Vazirmatn" w:hAnsi="Vazirmatn" w:cs="Vazirmatn" w:eastAsia="Vazirmatn"/>
          <w:b/>
          <w:bCs/>
          <w:color w:val="1C608B"/>
          <w:sz w:val="22"/>
          <w:szCs w:val="22"/>
          <w:rtl w:val="1"/>
          <w:lang w:bidi="fa-IR"/>
        </w:rPr>
        <w:t>[۷]</w:t>
      </w:r>
      <w:r>
        <w:rPr>
          <w:rFonts w:ascii="Vazirmatn" w:hAnsi="Vazirmatn" w:cs="Vazirmatn" w:eastAsia="Vazirmatn"/>
          <w:b w:val="0"/>
          <w:bCs w:val="0"/>
          <w:color w:val="1A1A1A"/>
          <w:sz w:val="22"/>
          <w:szCs w:val="22"/>
          <w:rtl w:val="1"/>
          <w:lang w:bidi="fa-IR"/>
        </w:rPr>
        <w:t xml:space="preserve"> روز کاری پس از اعلام مجری است و رسید بانکی سند پرداخت 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۴-۲) هزینه سرویس‌های بیرونی ماده ۹، مثل دامنه، هاست، قالب یا افزونه پولی، جزو مبلغ بالا نیست، مگر اینکه در جدول آن ماده خلاف آن نوشته 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۴-۳) اگر مجری مشمول مالیات بر ارزش افزوده باشد، مالیات به نرخ روز به مبالغ بالا اضافه می‌شود. اگر مشمول نیست، این بند را حذف کنید.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۵: تعهدات مجری</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۵-۱) سایت را مطابق پیوست یک، زمان‌بندی ماده ۳ و اصول حرفه‌ای طراحی وب اجرا می‌کند.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۵-۲) سایت را در نمایشگر موبایل و دسکتاپ و در نسخه‌های رایج مرورگرهای کروم، سافاری، فایرفاکس و اج درست اجرا می‌کند.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۵-۳) گزارش پیشرفت کار را </w:t>
      </w:r>
      <w:r>
        <w:rPr>
          <w:rFonts w:ascii="Vazirmatn" w:hAnsi="Vazirmatn" w:cs="Vazirmatn" w:eastAsia="Vazirmatn"/>
          <w:b/>
          <w:bCs/>
          <w:color w:val="1C608B"/>
          <w:sz w:val="22"/>
          <w:szCs w:val="22"/>
          <w:rtl w:val="1"/>
          <w:lang w:bidi="fa-IR"/>
        </w:rPr>
        <w:t>[هفتگی]</w:t>
      </w:r>
      <w:r>
        <w:rPr>
          <w:rFonts w:ascii="Vazirmatn" w:hAnsi="Vazirmatn" w:cs="Vazirmatn" w:eastAsia="Vazirmatn"/>
          <w:b w:val="0"/>
          <w:bCs w:val="0"/>
          <w:color w:val="1A1A1A"/>
          <w:sz w:val="22"/>
          <w:szCs w:val="22"/>
          <w:rtl w:val="1"/>
          <w:lang w:bidi="fa-IR"/>
        </w:rPr>
        <w:t xml:space="preserve"> به نماینده کارفرما می‌دهد.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۵-۴) کار را بدون موافقت کتبی کارفرما به شخص دیگری واگذار نمی‌کند و در هر حال پاسخگوی نهایی کار خودش 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۵-۵) پیش از هر تغییر روی سایت منتشرشده، از آن نسخه پشتیبان می‌گیرد.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۵-۶) رمزها و دسترسی‌هایی را که از کارفرما می‌گیرد فقط برای همین کار به کار می‌برد.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۶: تعهدات و ورودی‌های کارفرما</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۶-۱) یک نفر را به عنوان نماینده پروژه معرفی می‌کند که نظر و تایید او نظر و تایید کارفرماست: </w:t>
      </w:r>
      <w:r>
        <w:rPr>
          <w:rFonts w:ascii="Vazirmatn" w:hAnsi="Vazirmatn" w:cs="Vazirmatn" w:eastAsia="Vazirmatn"/>
          <w:b/>
          <w:bCs/>
          <w:color w:val="1C608B"/>
          <w:sz w:val="22"/>
          <w:szCs w:val="22"/>
          <w:rtl w:val="1"/>
          <w:lang w:bidi="fa-IR"/>
        </w:rPr>
        <w:t>[نام و شماره تماس نماینده]</w:t>
      </w:r>
      <w:r>
        <w:rPr>
          <w:rFonts w:ascii="Vazirmatn" w:hAnsi="Vazirmatn" w:cs="Vazirmatn" w:eastAsia="Vazirmatn"/>
          <w:b w:val="0"/>
          <w:bCs w:val="0"/>
          <w:color w:val="1A1A1A"/>
          <w:sz w:val="22"/>
          <w:szCs w:val="22"/>
          <w:rtl w:val="1"/>
          <w:lang w:bidi="fa-IR"/>
        </w:rPr>
        <w:t>.</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۶-۲) متن‌ها، لوگو، تصاویر و اطلاعات لازم را تا تاریخ </w:t>
      </w:r>
      <w:r>
        <w:rPr>
          <w:rFonts w:ascii="Vazirmatn" w:hAnsi="Vazirmatn" w:cs="Vazirmatn" w:eastAsia="Vazirmatn"/>
          <w:b/>
          <w:bCs/>
          <w:color w:val="1C608B"/>
          <w:sz w:val="22"/>
          <w:szCs w:val="22"/>
          <w:rtl w:val="1"/>
          <w:lang w:bidi="fa-IR"/>
        </w:rPr>
        <w:t>[            ]</w:t>
      </w:r>
      <w:r>
        <w:rPr>
          <w:rFonts w:ascii="Vazirmatn" w:hAnsi="Vazirmatn" w:cs="Vazirmatn" w:eastAsia="Vazirmatn"/>
          <w:b w:val="0"/>
          <w:bCs w:val="0"/>
          <w:color w:val="1A1A1A"/>
          <w:sz w:val="22"/>
          <w:szCs w:val="22"/>
          <w:rtl w:val="1"/>
          <w:lang w:bidi="fa-IR"/>
        </w:rPr>
        <w:t xml:space="preserve"> تحویل می‌دهد.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۶-۳) دسترسی‌های لازم، مثل پنل دامنه و هاست، را تا پایان مرحله یک در اختیار مجری می‌گذارد.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۶-۴) نظر خود درباره هر تحویل را حداکثر ظرف </w:t>
      </w:r>
      <w:r>
        <w:rPr>
          <w:rFonts w:ascii="Vazirmatn" w:hAnsi="Vazirmatn" w:cs="Vazirmatn" w:eastAsia="Vazirmatn"/>
          <w:b/>
          <w:bCs/>
          <w:color w:val="1C608B"/>
          <w:sz w:val="22"/>
          <w:szCs w:val="22"/>
          <w:rtl w:val="1"/>
          <w:lang w:bidi="fa-IR"/>
        </w:rPr>
        <w:t>[۵]</w:t>
      </w:r>
      <w:r>
        <w:rPr>
          <w:rFonts w:ascii="Vazirmatn" w:hAnsi="Vazirmatn" w:cs="Vazirmatn" w:eastAsia="Vazirmatn"/>
          <w:b w:val="0"/>
          <w:bCs w:val="0"/>
          <w:color w:val="1A1A1A"/>
          <w:sz w:val="22"/>
          <w:szCs w:val="22"/>
          <w:rtl w:val="1"/>
          <w:lang w:bidi="fa-IR"/>
        </w:rPr>
        <w:t xml:space="preserve"> روز کاری و در یک فهرست یکجا اعلام می‌کند.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۶-۵) مسئولیت درستی اطلاعات کسب‌وکار و حق استفاده از متن و تصویری که تحویل می‌دهد با کارفرماست.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۶-۶) پرداخت‌ها را طبق جدول ماده ۴ و در مهلت مقرر انجام می‌دهد.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۷: تحویل، اصلاحات و تایید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۷-۱) مجری خروجی هر مرحله را از راه </w:t>
      </w:r>
      <w:r>
        <w:rPr>
          <w:rFonts w:ascii="Vazirmatn" w:hAnsi="Vazirmatn" w:cs="Vazirmatn" w:eastAsia="Vazirmatn"/>
          <w:b/>
          <w:bCs/>
          <w:color w:val="1C608B"/>
          <w:sz w:val="22"/>
          <w:szCs w:val="22"/>
          <w:rtl w:val="1"/>
          <w:lang w:bidi="fa-IR"/>
        </w:rPr>
        <w:t>[ایمیل یا پیام‌رسان مورد توافق]</w:t>
      </w:r>
      <w:r>
        <w:rPr>
          <w:rFonts w:ascii="Vazirmatn" w:hAnsi="Vazirmatn" w:cs="Vazirmatn" w:eastAsia="Vazirmatn"/>
          <w:b w:val="0"/>
          <w:bCs w:val="0"/>
          <w:color w:val="1A1A1A"/>
          <w:sz w:val="22"/>
          <w:szCs w:val="22"/>
          <w:rtl w:val="1"/>
          <w:lang w:bidi="fa-IR"/>
        </w:rPr>
        <w:t xml:space="preserve"> تحویل می‌دهد و تاریخ تحویل همان‌جا ثبت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۷-۲) در مرحله طراحی ظاهر، </w:t>
      </w:r>
      <w:r>
        <w:rPr>
          <w:rFonts w:ascii="Vazirmatn" w:hAnsi="Vazirmatn" w:cs="Vazirmatn" w:eastAsia="Vazirmatn"/>
          <w:b/>
          <w:bCs/>
          <w:color w:val="1C608B"/>
          <w:sz w:val="22"/>
          <w:szCs w:val="22"/>
          <w:rtl w:val="1"/>
          <w:lang w:bidi="fa-IR"/>
        </w:rPr>
        <w:t>[۲]</w:t>
      </w:r>
      <w:r>
        <w:rPr>
          <w:rFonts w:ascii="Vazirmatn" w:hAnsi="Vazirmatn" w:cs="Vazirmatn" w:eastAsia="Vazirmatn"/>
          <w:b w:val="0"/>
          <w:bCs w:val="0"/>
          <w:color w:val="1A1A1A"/>
          <w:sz w:val="22"/>
          <w:szCs w:val="22"/>
          <w:rtl w:val="1"/>
          <w:lang w:bidi="fa-IR"/>
        </w:rPr>
        <w:t xml:space="preserve"> دور اصلاح بدون هزینه اضافه انجام می‌شود. هر دور یعنی یک فهرست یکجا از نظرهای کارفرما.</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۷-۳) ایرادی که با پیوست یک مغایرت دارد، بدون سقف دور و بدون هزینه رفع می‌شود. درخواستی که در پیوست نیامده، ایراد نیست و تغییر دامنه کار حساب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۷-۴) اگر مهلت اعلام نظر ماده ۶ بگذرد، مجری کتبی یادآوری می‌کند. اگر کارفرما تا </w:t>
      </w:r>
      <w:r>
        <w:rPr>
          <w:rFonts w:ascii="Vazirmatn" w:hAnsi="Vazirmatn" w:cs="Vazirmatn" w:eastAsia="Vazirmatn"/>
          <w:b/>
          <w:bCs/>
          <w:color w:val="1C608B"/>
          <w:sz w:val="22"/>
          <w:szCs w:val="22"/>
          <w:rtl w:val="1"/>
          <w:lang w:bidi="fa-IR"/>
        </w:rPr>
        <w:t>[۲]</w:t>
      </w:r>
      <w:r>
        <w:rPr>
          <w:rFonts w:ascii="Vazirmatn" w:hAnsi="Vazirmatn" w:cs="Vazirmatn" w:eastAsia="Vazirmatn"/>
          <w:b w:val="0"/>
          <w:bCs w:val="0"/>
          <w:color w:val="1A1A1A"/>
          <w:sz w:val="22"/>
          <w:szCs w:val="22"/>
          <w:rtl w:val="1"/>
          <w:lang w:bidi="fa-IR"/>
        </w:rPr>
        <w:t xml:space="preserve"> روز کاری پس از یادآوری هم نظری اعلام نکند، آن مرحله تاییدشده حساب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۷-۵) تحویل نهایی با امضای صورت‌جلسه پیوست دو انجام می‌شود. آموزش مدیریت سایت در </w:t>
      </w:r>
      <w:r>
        <w:rPr>
          <w:rFonts w:ascii="Vazirmatn" w:hAnsi="Vazirmatn" w:cs="Vazirmatn" w:eastAsia="Vazirmatn"/>
          <w:b/>
          <w:bCs/>
          <w:color w:val="1C608B"/>
          <w:sz w:val="22"/>
          <w:szCs w:val="22"/>
          <w:rtl w:val="1"/>
          <w:lang w:bidi="fa-IR"/>
        </w:rPr>
        <w:t>[۱]</w:t>
      </w:r>
      <w:r>
        <w:rPr>
          <w:rFonts w:ascii="Vazirmatn" w:hAnsi="Vazirmatn" w:cs="Vazirmatn" w:eastAsia="Vazirmatn"/>
          <w:b w:val="0"/>
          <w:bCs w:val="0"/>
          <w:color w:val="1A1A1A"/>
          <w:sz w:val="22"/>
          <w:szCs w:val="22"/>
          <w:rtl w:val="1"/>
          <w:lang w:bidi="fa-IR"/>
        </w:rPr>
        <w:t xml:space="preserve"> جلسه و به صورت </w:t>
      </w:r>
      <w:r>
        <w:rPr>
          <w:rFonts w:ascii="Vazirmatn" w:hAnsi="Vazirmatn" w:cs="Vazirmatn" w:eastAsia="Vazirmatn"/>
          <w:b/>
          <w:bCs/>
          <w:color w:val="1C608B"/>
          <w:sz w:val="22"/>
          <w:szCs w:val="22"/>
          <w:rtl w:val="1"/>
          <w:lang w:bidi="fa-IR"/>
        </w:rPr>
        <w:t>[حضوری / آنلاین]</w:t>
      </w:r>
      <w:r>
        <w:rPr>
          <w:rFonts w:ascii="Vazirmatn" w:hAnsi="Vazirmatn" w:cs="Vazirmatn" w:eastAsia="Vazirmatn"/>
          <w:b w:val="0"/>
          <w:bCs w:val="0"/>
          <w:color w:val="1A1A1A"/>
          <w:sz w:val="22"/>
          <w:szCs w:val="22"/>
          <w:rtl w:val="1"/>
          <w:lang w:bidi="fa-IR"/>
        </w:rPr>
        <w:t xml:space="preserve"> جزو تحویل است.</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۸: تغییر دامنه کار</w:t>
      </w:r>
    </w:p>
    <w:p>
      <w:pPr>
        <w:bidi w:val="1"/>
        <w:spacing w:before="0" w:after="120" w:line="324" w:lineRule="auto"/>
        <w:jc w:val="both"/>
      </w:pPr>
      <w:r>
        <w:rPr>
          <w:rFonts w:ascii="Vazirmatn" w:hAnsi="Vazirmatn" w:cs="Vazirmatn" w:eastAsia="Vazirmatn"/>
          <w:b w:val="0"/>
          <w:bCs w:val="0"/>
          <w:color w:val="1A1A1A"/>
          <w:sz w:val="22"/>
          <w:szCs w:val="22"/>
          <w:rtl w:val="1"/>
          <w:lang w:bidi="fa-IR"/>
        </w:rPr>
        <w:t>هر درخواستی که در پیوست یک یا جدول کارهای جانبی ماده ۲ نیامده، تغییر دامنه کار 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۸-۱) کارفرما درخواست تغییر را کتبی اعلام می‌کند.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۸-۲) مجری ظرف </w:t>
      </w:r>
      <w:r>
        <w:rPr>
          <w:rFonts w:ascii="Vazirmatn" w:hAnsi="Vazirmatn" w:cs="Vazirmatn" w:eastAsia="Vazirmatn"/>
          <w:b/>
          <w:bCs/>
          <w:color w:val="1C608B"/>
          <w:sz w:val="22"/>
          <w:szCs w:val="22"/>
          <w:rtl w:val="1"/>
          <w:lang w:bidi="fa-IR"/>
        </w:rPr>
        <w:t>[۳]</w:t>
      </w:r>
      <w:r>
        <w:rPr>
          <w:rFonts w:ascii="Vazirmatn" w:hAnsi="Vazirmatn" w:cs="Vazirmatn" w:eastAsia="Vazirmatn"/>
          <w:b w:val="0"/>
          <w:bCs w:val="0"/>
          <w:color w:val="1A1A1A"/>
          <w:sz w:val="22"/>
          <w:szCs w:val="22"/>
          <w:rtl w:val="1"/>
          <w:lang w:bidi="fa-IR"/>
        </w:rPr>
        <w:t xml:space="preserve"> روز کاری اثر آن را روی مبلغ و زمان‌بندی اعلام می‌کند.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۸-۳) اجرای تغییر فقط پس از تایید کتبی کارفرما شروع می‌شود و مبلغ و زمان جدید به همین قرارداد الحاق می‌شود.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۹: دامنه، میزبانی و حساب‌ها</w:t>
      </w:r>
    </w:p>
    <w:p>
      <w:pPr>
        <w:keepNext/>
        <w:bidi w:val="1"/>
        <w:spacing w:before="0" w:after="120" w:line="324" w:lineRule="auto"/>
        <w:jc w:val="both"/>
      </w:pPr>
      <w:r>
        <w:rPr>
          <w:rFonts w:ascii="Vazirmatn" w:hAnsi="Vazirmatn" w:cs="Vazirmatn" w:eastAsia="Vazirmatn"/>
          <w:b w:val="0"/>
          <w:bCs w:val="0"/>
          <w:color w:val="1A1A1A"/>
          <w:sz w:val="22"/>
          <w:szCs w:val="22"/>
          <w:rtl w:val="1"/>
          <w:lang w:bidi="fa-IR"/>
        </w:rPr>
        <w:t>دامنه، میزبانی و همه حساب‌هایی که برای سایت ساخته می‌شود به نام کارفرما ثبت می‌شود و مالک آن‌ها کارفرماست. مجری فقط سطح دسترسی لازم برای اجرای کار را دارد و در پایان کار، دسترسی مدیر کل همه موارد جدول زیر را به کارفرما تحویل می‌دهد.</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3175"/>
        <w:gridCol w:w="1814"/>
        <w:gridCol w:w="2154"/>
        <w:gridCol w:w="2211"/>
      </w:tblGrid>
      <w:tr>
        <w:trPr>
          <w:cantSplit/>
        </w:trPr>
        <w:tc>
          <w:tcPr>
            <w:tcW w:type="dxa" w:w="3175"/>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سرویس</w:t>
            </w:r>
          </w:p>
        </w:tc>
        <w:tc>
          <w:tcPr>
            <w:tcW w:type="dxa" w:w="1814"/>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به نام</w:t>
            </w:r>
          </w:p>
        </w:tc>
        <w:tc>
          <w:tcPr>
            <w:tcW w:type="dxa" w:w="2154"/>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هزینه با</w:t>
            </w:r>
          </w:p>
        </w:tc>
        <w:tc>
          <w:tcPr>
            <w:tcW w:type="dxa" w:w="2211"/>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تمدید با</w:t>
            </w:r>
          </w:p>
        </w:tc>
      </w:tr>
      <w:tr>
        <w:trPr>
          <w:cantSplit/>
        </w:trPr>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دامنه</w:t>
            </w:r>
          </w:p>
        </w:tc>
        <w:tc>
          <w:tcPr>
            <w:tcW w:type="dxa" w:w="181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کارفرما</w:t>
            </w:r>
          </w:p>
        </w:tc>
        <w:tc>
          <w:tcPr>
            <w:tcW w:type="dxa" w:w="2154"/>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221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میزبانی (هاست یا سرور)</w:t>
            </w:r>
          </w:p>
        </w:tc>
        <w:tc>
          <w:tcPr>
            <w:tcW w:type="dxa" w:w="181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کارفرما</w:t>
            </w:r>
          </w:p>
        </w:tc>
        <w:tc>
          <w:tcPr>
            <w:tcW w:type="dxa" w:w="2154"/>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221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گواهی امنیتی SSL</w:t>
            </w:r>
          </w:p>
        </w:tc>
        <w:tc>
          <w:tcPr>
            <w:tcW w:type="dxa" w:w="181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کارفرما</w:t>
            </w:r>
          </w:p>
        </w:tc>
        <w:tc>
          <w:tcPr>
            <w:tcW w:type="dxa" w:w="2154"/>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221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سرچ کنسول و گوگل آنالیتیکس</w:t>
            </w:r>
          </w:p>
        </w:tc>
        <w:tc>
          <w:tcPr>
            <w:tcW w:type="dxa" w:w="181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کارفرما</w:t>
            </w:r>
          </w:p>
        </w:tc>
        <w:tc>
          <w:tcPr>
            <w:tcW w:type="dxa" w:w="215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رایگان</w:t>
            </w:r>
          </w:p>
        </w:tc>
        <w:tc>
          <w:tcPr>
            <w:tcW w:type="dxa" w:w="2211"/>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ندارد</w:t>
            </w:r>
          </w:p>
        </w:tc>
      </w:tr>
      <w:tr>
        <w:trPr>
          <w:cantSplit/>
        </w:trPr>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درگاه پرداخت</w:t>
            </w:r>
          </w:p>
        </w:tc>
        <w:tc>
          <w:tcPr>
            <w:tcW w:type="dxa" w:w="181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کارفرما</w:t>
            </w:r>
          </w:p>
        </w:tc>
        <w:tc>
          <w:tcPr>
            <w:tcW w:type="dxa" w:w="2154"/>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221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سامانه پیامک</w:t>
            </w:r>
          </w:p>
        </w:tc>
        <w:tc>
          <w:tcPr>
            <w:tcW w:type="dxa" w:w="1814"/>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کارفرما</w:t>
            </w:r>
          </w:p>
        </w:tc>
        <w:tc>
          <w:tcPr>
            <w:tcW w:type="dxa" w:w="2154"/>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2211"/>
            <w:vAlign w:val="center"/>
          </w:tcPr>
          <w:p>
            <w:pPr>
              <w:keepNext/>
              <w:bidi w:val="1"/>
              <w:spacing w:before="40" w:after="40" w:line="276" w:lineRule="auto"/>
              <w:jc w:val="center"/>
            </w:pPr>
            <w:r/>
            <w:r>
              <w:rPr>
                <w:rFonts w:ascii="Vazirmatn" w:hAnsi="Vazirmatn" w:cs="Vazirmatn" w:eastAsia="Vazirmatn"/>
                <w:b/>
                <w:bCs/>
                <w:color w:val="1C608B"/>
                <w:sz w:val="19"/>
                <w:szCs w:val="19"/>
                <w:rtl w:val="1"/>
                <w:lang w:bidi="fa-IR"/>
              </w:rPr>
              <w:t>[   ]</w:t>
            </w:r>
          </w:p>
        </w:tc>
      </w:tr>
      <w:tr>
        <w:trPr>
          <w:cantSplit/>
        </w:trPr>
        <w:tc>
          <w:tcPr>
            <w:tcW w:type="dxa" w:w="3175"/>
            <w:vAlign w:val="center"/>
          </w:tcPr>
          <w:p>
            <w:pPr>
              <w:bidi w:val="1"/>
              <w:spacing w:before="40" w:after="40" w:line="276" w:lineRule="auto"/>
              <w:jc w:val="left"/>
            </w:pPr>
            <w:r/>
            <w:r>
              <w:rPr>
                <w:rFonts w:ascii="Vazirmatn" w:hAnsi="Vazirmatn" w:cs="Vazirmatn" w:eastAsia="Vazirmatn"/>
                <w:b w:val="0"/>
                <w:bCs w:val="0"/>
                <w:color w:val="1A1A1A"/>
                <w:sz w:val="19"/>
                <w:szCs w:val="19"/>
                <w:rtl w:val="1"/>
                <w:lang w:bidi="fa-IR"/>
              </w:rPr>
              <w:t>قالب یا افزونه پولی</w:t>
            </w:r>
          </w:p>
        </w:tc>
        <w:tc>
          <w:tcPr>
            <w:tcW w:type="dxa" w:w="1814"/>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کارفرما</w:t>
            </w:r>
          </w:p>
        </w:tc>
        <w:tc>
          <w:tcPr>
            <w:tcW w:type="dxa" w:w="2154"/>
            <w:vAlign w:val="center"/>
          </w:tcPr>
          <w:p>
            <w:pPr>
              <w:bidi w:val="1"/>
              <w:spacing w:before="40" w:after="40" w:line="276" w:lineRule="auto"/>
              <w:jc w:val="center"/>
            </w:pPr>
            <w:r/>
            <w:r>
              <w:rPr>
                <w:rFonts w:ascii="Vazirmatn" w:hAnsi="Vazirmatn" w:cs="Vazirmatn" w:eastAsia="Vazirmatn"/>
                <w:b/>
                <w:bCs/>
                <w:color w:val="1C608B"/>
                <w:sz w:val="19"/>
                <w:szCs w:val="19"/>
                <w:rtl w:val="1"/>
                <w:lang w:bidi="fa-IR"/>
              </w:rPr>
              <w:t>[   ]</w:t>
            </w:r>
          </w:p>
        </w:tc>
        <w:tc>
          <w:tcPr>
            <w:tcW w:type="dxa" w:w="2211"/>
            <w:vAlign w:val="center"/>
          </w:tcPr>
          <w:p>
            <w:pPr>
              <w:bidi w:val="1"/>
              <w:spacing w:before="40" w:after="40" w:line="276" w:lineRule="auto"/>
              <w:jc w:val="center"/>
            </w:pPr>
            <w:r/>
            <w:r>
              <w:rPr>
                <w:rFonts w:ascii="Vazirmatn" w:hAnsi="Vazirmatn" w:cs="Vazirmatn" w:eastAsia="Vazirmatn"/>
                <w:b/>
                <w:bCs/>
                <w:color w:val="1C608B"/>
                <w:sz w:val="19"/>
                <w:szCs w:val="19"/>
                <w:rtl w:val="1"/>
                <w:lang w:bidi="fa-IR"/>
              </w:rPr>
              <w:t>[   ]</w:t>
            </w:r>
          </w:p>
        </w:tc>
      </w:tr>
    </w:tbl>
    <w:p>
      <w:pPr>
        <w:bidi w:val="1"/>
        <w:spacing w:before="0" w:after="80" w:line="324" w:lineRule="auto"/>
        <w:jc w:val="both"/>
      </w:pP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۹-۱) مجری سررسید تمدید دامنه و میزبانی را که خودش راه‌اندازی کرده، دست‌کم </w:t>
      </w:r>
      <w:r>
        <w:rPr>
          <w:rFonts w:ascii="Vazirmatn" w:hAnsi="Vazirmatn" w:cs="Vazirmatn" w:eastAsia="Vazirmatn"/>
          <w:b/>
          <w:bCs/>
          <w:color w:val="1C608B"/>
          <w:sz w:val="22"/>
          <w:szCs w:val="22"/>
          <w:rtl w:val="1"/>
          <w:lang w:bidi="fa-IR"/>
        </w:rPr>
        <w:t>[۳۰]</w:t>
      </w:r>
      <w:r>
        <w:rPr>
          <w:rFonts w:ascii="Vazirmatn" w:hAnsi="Vazirmatn" w:cs="Vazirmatn" w:eastAsia="Vazirmatn"/>
          <w:b w:val="0"/>
          <w:bCs w:val="0"/>
          <w:color w:val="1A1A1A"/>
          <w:sz w:val="22"/>
          <w:szCs w:val="22"/>
          <w:rtl w:val="1"/>
          <w:lang w:bidi="fa-IR"/>
        </w:rPr>
        <w:t xml:space="preserve"> روز پیش از انقضا به کارفرما اطلاع می‌دهد.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۱۰: مالکیت محتوا، طرح و کد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۱۰-۱) متن، لوگو، تصویر و اطلاعاتی که کارفرما تحویل می‌دهد، همیشه متعلق به کارفرماست.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۱۰-۲) برای طرح اختصاصی و کدی که برای این پروژه نوشته می‌شود، طرفین یکی از دو حالت زیر را پیش از امضا علامت می‌زنند:</w:t>
      </w:r>
    </w:p>
    <w:p>
      <w:pPr>
        <w:bidi w:val="1"/>
        <w:spacing w:before="0" w:after="100" w:line="324" w:lineRule="auto"/>
        <w:ind w:right="680"/>
        <w:jc w:val="both"/>
      </w:pPr>
      <w:r>
        <w:rPr>
          <w:rFonts w:ascii="Vazirmatn" w:hAnsi="Vazirmatn" w:cs="Vazirmatn" w:eastAsia="Vazirmatn"/>
          <w:b w:val="0"/>
          <w:bCs w:val="0"/>
          <w:color w:val="1A1A1A"/>
          <w:sz w:val="22"/>
          <w:szCs w:val="22"/>
          <w:rtl w:val="1"/>
          <w:lang w:bidi="fa-IR"/>
        </w:rPr>
        <w:t>☐ حالت الف، انتقال کامل: پس از تسویه کامل، طرح اختصاصی و کد نوشته‌شده برای این پروژه به کارفرما منتقل و نسخه کامل آن تحویل می‌شود.</w:t>
      </w:r>
    </w:p>
    <w:p>
      <w:pPr>
        <w:bidi w:val="1"/>
        <w:spacing w:before="0" w:after="100" w:line="324" w:lineRule="auto"/>
        <w:ind w:right="680"/>
        <w:jc w:val="both"/>
      </w:pPr>
      <w:r>
        <w:rPr>
          <w:rFonts w:ascii="Vazirmatn" w:hAnsi="Vazirmatn" w:cs="Vazirmatn" w:eastAsia="Vazirmatn"/>
          <w:b w:val="0"/>
          <w:bCs w:val="0"/>
          <w:color w:val="1A1A1A"/>
          <w:sz w:val="22"/>
          <w:szCs w:val="22"/>
          <w:rtl w:val="1"/>
          <w:lang w:bidi="fa-IR"/>
        </w:rPr>
        <w:t>☐ حالت ب، حق استفاده دائمی: پس از تسویه کامل، کارفرما حق استفاده دائمی و نامحدود از سایت روی دامنه خود را دارد و مالکیت کد و اجزای قابل استفاده دوباره نزد مجری می‌ماند.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۱۰-۳) قالب‌ها، افزونه‌ها و کتابخانه‌های شخص ثالث تابع مجوز سازنده خودشان هستند.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۱۰-۴) تا پیش از تسویه کامل، هیچ‌کدام از دو حالت بالا اجرا نمی‌شود.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۱۰-۵) مجری می‌تواند سایت را در نمونه‌کارهای خود نمایش دهد، مگر اینکه کارفرما کتبی مخالفت کند.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۱۱: زیرساخت فنی و سئوی پایه</w:t>
      </w:r>
    </w:p>
    <w:p>
      <w:pPr>
        <w:bidi w:val="1"/>
        <w:spacing w:before="0" w:after="120" w:line="324" w:lineRule="auto"/>
        <w:jc w:val="both"/>
      </w:pPr>
      <w:r>
        <w:rPr>
          <w:rFonts w:ascii="Vazirmatn" w:hAnsi="Vazirmatn" w:cs="Vazirmatn" w:eastAsia="Vazirmatn"/>
          <w:b w:val="0"/>
          <w:bCs w:val="0"/>
          <w:color w:val="1A1A1A"/>
          <w:sz w:val="22"/>
          <w:szCs w:val="22"/>
          <w:rtl w:val="1"/>
          <w:lang w:bidi="fa-IR"/>
        </w:rPr>
        <w:t>سایت هنگام تحویل این موارد را دارد: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۱۱-۱) عنوان و توضیح متای قابل ویرایش برای هر صفحه و نشانی (URL) خوانا و فارسی یا انگلیسی به انتخاب کارفرما.</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۱۱-۲) نقشه سایت XML و فایل robots.txt درست، و اتصال سایت به سرچ کنسول و گوگل آنالیتیکس حساب کارفرما.</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۱۱-۳) نسخه موبایل کامل و گواهی SSL فعال روی همه صفحه‌ها.</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۱۱-۴) در بازطراحی: انتقال نشانی‌های قدیمی مهم با ریدایرکت ۳۰۱ طبق فهرستی که در مرحله یک تایید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۱۱-۵) تعهد این ماده آماده‌سازی فنی سایت است. خدمات سئو و تولید محتوا پس از انتشار، قرارداد جداگانه دارد.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۱۲: پشتیبانی پس از تحویل</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۱۲-۱) مجری تا </w:t>
      </w:r>
      <w:r>
        <w:rPr>
          <w:rFonts w:ascii="Vazirmatn" w:hAnsi="Vazirmatn" w:cs="Vazirmatn" w:eastAsia="Vazirmatn"/>
          <w:b/>
          <w:bCs/>
          <w:color w:val="1C608B"/>
          <w:sz w:val="22"/>
          <w:szCs w:val="22"/>
          <w:rtl w:val="1"/>
          <w:lang w:bidi="fa-IR"/>
        </w:rPr>
        <w:t>[۳]</w:t>
      </w:r>
      <w:r>
        <w:rPr>
          <w:rFonts w:ascii="Vazirmatn" w:hAnsi="Vazirmatn" w:cs="Vazirmatn" w:eastAsia="Vazirmatn"/>
          <w:b w:val="0"/>
          <w:bCs w:val="0"/>
          <w:color w:val="1A1A1A"/>
          <w:sz w:val="22"/>
          <w:szCs w:val="22"/>
          <w:rtl w:val="1"/>
          <w:lang w:bidi="fa-IR"/>
        </w:rPr>
        <w:t xml:space="preserve"> ماه پس از تحویل نهایی، ایرادهای ناشی از کار خود را بدون هزینه رفع می‌کند.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۱۲-۲) پاسخ به گزارش ایراد حداکثر ظرف </w:t>
      </w:r>
      <w:r>
        <w:rPr>
          <w:rFonts w:ascii="Vazirmatn" w:hAnsi="Vazirmatn" w:cs="Vazirmatn" w:eastAsia="Vazirmatn"/>
          <w:b/>
          <w:bCs/>
          <w:color w:val="1C608B"/>
          <w:sz w:val="22"/>
          <w:szCs w:val="22"/>
          <w:rtl w:val="1"/>
          <w:lang w:bidi="fa-IR"/>
        </w:rPr>
        <w:t>[۲]</w:t>
      </w:r>
      <w:r>
        <w:rPr>
          <w:rFonts w:ascii="Vazirmatn" w:hAnsi="Vazirmatn" w:cs="Vazirmatn" w:eastAsia="Vazirmatn"/>
          <w:b w:val="0"/>
          <w:bCs w:val="0"/>
          <w:color w:val="1A1A1A"/>
          <w:sz w:val="22"/>
          <w:szCs w:val="22"/>
          <w:rtl w:val="1"/>
          <w:lang w:bidi="fa-IR"/>
        </w:rPr>
        <w:t xml:space="preserve"> روز کاری است. ایرادی که سایت را از دسترس خارج کرده یا ثبت سفارش را متوقف کرده، در اولویت 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۱۲-۳) تغییراتی که شخص دیگری روی سایت داده، قطعی یا مشکل سرویس‌دهنده میزبانی و درخواست امکان جدید، جزو پشتیبانی رایگان نیست.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۱۲-۴) پشتیبانی و به‌روزرسانی پس از این دوره با قرارداد جداگانه انجام می‌شود.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۱۳: محرمانگی</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۱۳-۱) اطلاعات مالی، اطلاعات مشتریان، رمزها و دسترسی‌هایی که در این کار رد و بدل می‌شود محرمانه 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۱۳-۲) طرفین این اطلاعات را در اختیار شخص دیگری نمی‌گذارند، مگر برای اجرای همین قرارداد و با تعهد مشابه.</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۱۳-۳) این تعهد تا </w:t>
      </w:r>
      <w:r>
        <w:rPr>
          <w:rFonts w:ascii="Vazirmatn" w:hAnsi="Vazirmatn" w:cs="Vazirmatn" w:eastAsia="Vazirmatn"/>
          <w:b/>
          <w:bCs/>
          <w:color w:val="1C608B"/>
          <w:sz w:val="22"/>
          <w:szCs w:val="22"/>
          <w:rtl w:val="1"/>
          <w:lang w:bidi="fa-IR"/>
        </w:rPr>
        <w:t>[۲]</w:t>
      </w:r>
      <w:r>
        <w:rPr>
          <w:rFonts w:ascii="Vazirmatn" w:hAnsi="Vazirmatn" w:cs="Vazirmatn" w:eastAsia="Vazirmatn"/>
          <w:b w:val="0"/>
          <w:bCs w:val="0"/>
          <w:color w:val="1A1A1A"/>
          <w:sz w:val="22"/>
          <w:szCs w:val="22"/>
          <w:rtl w:val="1"/>
          <w:lang w:bidi="fa-IR"/>
        </w:rPr>
        <w:t xml:space="preserve"> سال پس از پایان قرارداد ادامه دارد.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۱۴: تاخیر و وجه التزام</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۱۴-۱) اگر مجری بدون عذر موجه در تحویل یک مرحله تاخیر کند، به ازای هر روز کاری تاخیر </w:t>
      </w:r>
      <w:r>
        <w:rPr>
          <w:rFonts w:ascii="Vazirmatn" w:hAnsi="Vazirmatn" w:cs="Vazirmatn" w:eastAsia="Vazirmatn"/>
          <w:b/>
          <w:bCs/>
          <w:color w:val="1C608B"/>
          <w:sz w:val="22"/>
          <w:szCs w:val="22"/>
          <w:rtl w:val="1"/>
          <w:lang w:bidi="fa-IR"/>
        </w:rPr>
        <w:t>[۰٫۵]</w:t>
      </w:r>
      <w:r>
        <w:rPr>
          <w:rFonts w:ascii="Vazirmatn" w:hAnsi="Vazirmatn" w:cs="Vazirmatn" w:eastAsia="Vazirmatn"/>
          <w:b w:val="0"/>
          <w:bCs w:val="0"/>
          <w:color w:val="1A1A1A"/>
          <w:sz w:val="22"/>
          <w:szCs w:val="22"/>
          <w:rtl w:val="1"/>
          <w:lang w:bidi="fa-IR"/>
        </w:rPr>
        <w:t xml:space="preserve"> درصد مبلغ همان مرحله از پرداخت بعدی یا تسویه نهایی کسر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۱۴-۲) اگر کارفرما در پرداخت تاخیر کند، مجری می‌تواند کار را تا تسویه همان ردیف متوقف کند و مدت اجرا به همان اندازه تمدید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۱۴-۳) سقف مجموع وجه التزام هر طرف </w:t>
      </w:r>
      <w:r>
        <w:rPr>
          <w:rFonts w:ascii="Vazirmatn" w:hAnsi="Vazirmatn" w:cs="Vazirmatn" w:eastAsia="Vazirmatn"/>
          <w:b/>
          <w:bCs/>
          <w:color w:val="1C608B"/>
          <w:sz w:val="22"/>
          <w:szCs w:val="22"/>
          <w:rtl w:val="1"/>
          <w:lang w:bidi="fa-IR"/>
        </w:rPr>
        <w:t>[۱۰]</w:t>
      </w:r>
      <w:r>
        <w:rPr>
          <w:rFonts w:ascii="Vazirmatn" w:hAnsi="Vazirmatn" w:cs="Vazirmatn" w:eastAsia="Vazirmatn"/>
          <w:b w:val="0"/>
          <w:bCs w:val="0"/>
          <w:color w:val="1A1A1A"/>
          <w:sz w:val="22"/>
          <w:szCs w:val="22"/>
          <w:rtl w:val="1"/>
          <w:lang w:bidi="fa-IR"/>
        </w:rPr>
        <w:t xml:space="preserve"> درصد مبلغ کل قرارداد 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۱۴-۴) تاخیری که ناشی از دیرکرد طرف مقابل یا حوادث خارج از اراده باشد، مشمول این ماده نیست.</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۱۵: فسخ و خاتمه قرارداد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۱۵-۱) هر طرف می‌تواند در صورت تخلف طرف دیگر، با اخطار کتبی و مهلت </w:t>
      </w:r>
      <w:r>
        <w:rPr>
          <w:rFonts w:ascii="Vazirmatn" w:hAnsi="Vazirmatn" w:cs="Vazirmatn" w:eastAsia="Vazirmatn"/>
          <w:b/>
          <w:bCs/>
          <w:color w:val="1C608B"/>
          <w:sz w:val="22"/>
          <w:szCs w:val="22"/>
          <w:rtl w:val="1"/>
          <w:lang w:bidi="fa-IR"/>
        </w:rPr>
        <w:t>[۱۰]</w:t>
      </w:r>
      <w:r>
        <w:rPr>
          <w:rFonts w:ascii="Vazirmatn" w:hAnsi="Vazirmatn" w:cs="Vazirmatn" w:eastAsia="Vazirmatn"/>
          <w:b w:val="0"/>
          <w:bCs w:val="0"/>
          <w:color w:val="1A1A1A"/>
          <w:sz w:val="22"/>
          <w:szCs w:val="22"/>
          <w:rtl w:val="1"/>
          <w:lang w:bidi="fa-IR"/>
        </w:rPr>
        <w:t xml:space="preserve"> روزه برای رفع تخلف، قرارداد را فسخ کند.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۱۵-۲) کارفرما می‌تواند بدون تخلف مجری هم قرارداد را خاتمه دهد. در این حالت هزینه کار انجام‌شده تا آن تاریخ به مجری پرداخت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۱۵-۳) در هر حالت خاتمه، مجری خروجی‌های آماده و همه دسترسی‌های ماده ۹ را تحویل می‌دهد و طرفین ظرف </w:t>
      </w:r>
      <w:r>
        <w:rPr>
          <w:rFonts w:ascii="Vazirmatn" w:hAnsi="Vazirmatn" w:cs="Vazirmatn" w:eastAsia="Vazirmatn"/>
          <w:b/>
          <w:bCs/>
          <w:color w:val="1C608B"/>
          <w:sz w:val="22"/>
          <w:szCs w:val="22"/>
          <w:rtl w:val="1"/>
          <w:lang w:bidi="fa-IR"/>
        </w:rPr>
        <w:t>[۱۵]</w:t>
      </w:r>
      <w:r>
        <w:rPr>
          <w:rFonts w:ascii="Vazirmatn" w:hAnsi="Vazirmatn" w:cs="Vazirmatn" w:eastAsia="Vazirmatn"/>
          <w:b w:val="0"/>
          <w:bCs w:val="0"/>
          <w:color w:val="1A1A1A"/>
          <w:sz w:val="22"/>
          <w:szCs w:val="22"/>
          <w:rtl w:val="1"/>
          <w:lang w:bidi="fa-IR"/>
        </w:rPr>
        <w:t xml:space="preserve"> روز تسویه می‌کنند.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۱۵-۴) تعهد محرمانگی پس از فسخ یا خاتمه هم باقی است.</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۱۶: حوادث خارج از اراده طرفین</w:t>
      </w:r>
    </w:p>
    <w:p>
      <w:pPr>
        <w:bidi w:val="1"/>
        <w:spacing w:before="0" w:after="120" w:line="324" w:lineRule="auto"/>
        <w:jc w:val="both"/>
      </w:pPr>
      <w:r>
        <w:rPr>
          <w:rFonts w:ascii="Vazirmatn" w:hAnsi="Vazirmatn" w:cs="Vazirmatn" w:eastAsia="Vazirmatn"/>
          <w:b w:val="0"/>
          <w:bCs w:val="0"/>
          <w:color w:val="1A1A1A"/>
          <w:sz w:val="22"/>
          <w:szCs w:val="22"/>
          <w:rtl w:val="1"/>
          <w:lang w:bidi="fa-IR"/>
        </w:rPr>
        <w:t>اگر حادثه‌ای خارج از اراده طرفین مثل سیل، زلزله، آتش‌سوزی، جنگ، قطعی گسترده برق یا اینترنت، یا مصوبه دولتی اجرای تعهدی را ناممکن کند، آن تعهد تا رفع مانع متوقف می‌شود و این تاخیر تخلف حساب نمی‌شود.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۱۶-۱) طرفی که با این وضعیت روبه‌رو شده، حداکثر ظرف </w:t>
      </w:r>
      <w:r>
        <w:rPr>
          <w:rFonts w:ascii="Vazirmatn" w:hAnsi="Vazirmatn" w:cs="Vazirmatn" w:eastAsia="Vazirmatn"/>
          <w:b/>
          <w:bCs/>
          <w:color w:val="1C608B"/>
          <w:sz w:val="22"/>
          <w:szCs w:val="22"/>
          <w:rtl w:val="1"/>
          <w:lang w:bidi="fa-IR"/>
        </w:rPr>
        <w:t>[۷]</w:t>
      </w:r>
      <w:r>
        <w:rPr>
          <w:rFonts w:ascii="Vazirmatn" w:hAnsi="Vazirmatn" w:cs="Vazirmatn" w:eastAsia="Vazirmatn"/>
          <w:b w:val="0"/>
          <w:bCs w:val="0"/>
          <w:color w:val="1A1A1A"/>
          <w:sz w:val="22"/>
          <w:szCs w:val="22"/>
          <w:rtl w:val="1"/>
          <w:lang w:bidi="fa-IR"/>
        </w:rPr>
        <w:t xml:space="preserve"> روز موضوع را کتبی اطلاع می‌دهد.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۱۶-۲) اگر این وضعیت بیش از </w:t>
      </w:r>
      <w:r>
        <w:rPr>
          <w:rFonts w:ascii="Vazirmatn" w:hAnsi="Vazirmatn" w:cs="Vazirmatn" w:eastAsia="Vazirmatn"/>
          <w:b/>
          <w:bCs/>
          <w:color w:val="1C608B"/>
          <w:sz w:val="22"/>
          <w:szCs w:val="22"/>
          <w:rtl w:val="1"/>
          <w:lang w:bidi="fa-IR"/>
        </w:rPr>
        <w:t>[۳۰]</w:t>
      </w:r>
      <w:r>
        <w:rPr>
          <w:rFonts w:ascii="Vazirmatn" w:hAnsi="Vazirmatn" w:cs="Vazirmatn" w:eastAsia="Vazirmatn"/>
          <w:b w:val="0"/>
          <w:bCs w:val="0"/>
          <w:color w:val="1A1A1A"/>
          <w:sz w:val="22"/>
          <w:szCs w:val="22"/>
          <w:rtl w:val="1"/>
          <w:lang w:bidi="fa-IR"/>
        </w:rPr>
        <w:t xml:space="preserve"> روز ادامه پیدا کند، هر طرف می‌تواند قرارداد را خاتمه دهد و حساب کار انجام‌شده تا همان تاریخ تسویه می‌شود.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۱۷: حل اختلاف</w:t>
      </w:r>
    </w:p>
    <w:p>
      <w:pPr>
        <w:bidi w:val="1"/>
        <w:spacing w:before="0" w:after="120" w:line="324" w:lineRule="auto"/>
        <w:jc w:val="both"/>
      </w:pPr>
      <w:r>
        <w:rPr>
          <w:rFonts w:ascii="Vazirmatn" w:hAnsi="Vazirmatn" w:cs="Vazirmatn" w:eastAsia="Vazirmatn"/>
          <w:b w:val="0"/>
          <w:bCs w:val="0"/>
          <w:color w:val="1A1A1A"/>
          <w:sz w:val="22"/>
          <w:szCs w:val="22"/>
          <w:rtl w:val="1"/>
          <w:lang w:bidi="fa-IR"/>
        </w:rPr>
        <w:t xml:space="preserve">طرفین ابتدا تلاش می‌کنند اختلاف را با گفتگو و حداکثر ظرف </w:t>
      </w:r>
      <w:r>
        <w:rPr>
          <w:rFonts w:ascii="Vazirmatn" w:hAnsi="Vazirmatn" w:cs="Vazirmatn" w:eastAsia="Vazirmatn"/>
          <w:b/>
          <w:bCs/>
          <w:color w:val="1C608B"/>
          <w:sz w:val="22"/>
          <w:szCs w:val="22"/>
          <w:rtl w:val="1"/>
          <w:lang w:bidi="fa-IR"/>
        </w:rPr>
        <w:t>[۱۵]</w:t>
      </w:r>
      <w:r>
        <w:rPr>
          <w:rFonts w:ascii="Vazirmatn" w:hAnsi="Vazirmatn" w:cs="Vazirmatn" w:eastAsia="Vazirmatn"/>
          <w:b w:val="0"/>
          <w:bCs w:val="0"/>
          <w:color w:val="1A1A1A"/>
          <w:sz w:val="22"/>
          <w:szCs w:val="22"/>
          <w:rtl w:val="1"/>
          <w:lang w:bidi="fa-IR"/>
        </w:rPr>
        <w:t xml:space="preserve"> روز حل کنند.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۱۷-۱) اگر گفتگو به نتیجه نرسید، رسیدگی در مراجع قضایی صالح شهر </w:t>
      </w:r>
      <w:r>
        <w:rPr>
          <w:rFonts w:ascii="Vazirmatn" w:hAnsi="Vazirmatn" w:cs="Vazirmatn" w:eastAsia="Vazirmatn"/>
          <w:b/>
          <w:bCs/>
          <w:color w:val="1C608B"/>
          <w:sz w:val="22"/>
          <w:szCs w:val="22"/>
          <w:rtl w:val="1"/>
          <w:lang w:bidi="fa-IR"/>
        </w:rPr>
        <w:t>[نام شهر]</w:t>
      </w:r>
      <w:r>
        <w:rPr>
          <w:rFonts w:ascii="Vazirmatn" w:hAnsi="Vazirmatn" w:cs="Vazirmatn" w:eastAsia="Vazirmatn"/>
          <w:b w:val="0"/>
          <w:bCs w:val="0"/>
          <w:color w:val="1A1A1A"/>
          <w:sz w:val="22"/>
          <w:szCs w:val="22"/>
          <w:rtl w:val="1"/>
          <w:lang w:bidi="fa-IR"/>
        </w:rPr>
        <w:t xml:space="preserve"> انجام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۱۷-۲) طرفین می‌توانند به جای بند بالا داوری را انتخاب کنند. در این صورت داور مرضی‌الطرفین </w:t>
      </w:r>
      <w:r>
        <w:rPr>
          <w:rFonts w:ascii="Vazirmatn" w:hAnsi="Vazirmatn" w:cs="Vazirmatn" w:eastAsia="Vazirmatn"/>
          <w:b/>
          <w:bCs/>
          <w:color w:val="1C608B"/>
          <w:sz w:val="22"/>
          <w:szCs w:val="22"/>
          <w:rtl w:val="1"/>
          <w:lang w:bidi="fa-IR"/>
        </w:rPr>
        <w:t>[نام و نشانی داور]</w:t>
      </w:r>
      <w:r>
        <w:rPr>
          <w:rFonts w:ascii="Vazirmatn" w:hAnsi="Vazirmatn" w:cs="Vazirmatn" w:eastAsia="Vazirmatn"/>
          <w:b w:val="0"/>
          <w:bCs w:val="0"/>
          <w:color w:val="1A1A1A"/>
          <w:sz w:val="22"/>
          <w:szCs w:val="22"/>
          <w:rtl w:val="1"/>
          <w:lang w:bidi="fa-IR"/>
        </w:rPr>
        <w:t xml:space="preserve"> است و طرفین نظر او را اجرا می‌کنند. اگر داوری را نمی‌خواهید، این بند را پیش از امضا حذف کنید.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۱۸: نشانی و روش ابلاغ</w:t>
      </w:r>
    </w:p>
    <w:p>
      <w:pPr>
        <w:bidi w:val="1"/>
        <w:spacing w:before="0" w:after="120" w:line="324" w:lineRule="auto"/>
        <w:jc w:val="both"/>
      </w:pPr>
      <w:r>
        <w:rPr>
          <w:rFonts w:ascii="Vazirmatn" w:hAnsi="Vazirmatn" w:cs="Vazirmatn" w:eastAsia="Vazirmatn"/>
          <w:b w:val="0"/>
          <w:bCs w:val="0"/>
          <w:color w:val="1A1A1A"/>
          <w:sz w:val="22"/>
          <w:szCs w:val="22"/>
          <w:rtl w:val="1"/>
          <w:lang w:bidi="fa-IR"/>
        </w:rPr>
        <w:t>نشانی و شماره تماس طرفین همان است که در ماده یک آمده و هر نامه یا اخطاری که به این نشانی فرستاده شود ابلاغ‌شده حساب می‌شود.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 xml:space="preserve">۱۸-۱) تغییر نشانی یا شماره تماس باید حداکثر ظرف </w:t>
      </w:r>
      <w:r>
        <w:rPr>
          <w:rFonts w:ascii="Vazirmatn" w:hAnsi="Vazirmatn" w:cs="Vazirmatn" w:eastAsia="Vazirmatn"/>
          <w:b/>
          <w:bCs/>
          <w:color w:val="1C608B"/>
          <w:sz w:val="22"/>
          <w:szCs w:val="22"/>
          <w:rtl w:val="1"/>
          <w:lang w:bidi="fa-IR"/>
        </w:rPr>
        <w:t>[۷]</w:t>
      </w:r>
      <w:r>
        <w:rPr>
          <w:rFonts w:ascii="Vazirmatn" w:hAnsi="Vazirmatn" w:cs="Vazirmatn" w:eastAsia="Vazirmatn"/>
          <w:b w:val="0"/>
          <w:bCs w:val="0"/>
          <w:color w:val="1A1A1A"/>
          <w:sz w:val="22"/>
          <w:szCs w:val="22"/>
          <w:rtl w:val="1"/>
          <w:lang w:bidi="fa-IR"/>
        </w:rPr>
        <w:t xml:space="preserve"> روز کتبی اطلاع داده شود.</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۱۸-۲) برای مکاتبه‌های روزمره پروژه، ایمیل و پیام‌رسان ماده یک معتبر است.</w:t>
      </w:r>
    </w:p>
    <w:p>
      <w:pPr>
        <w:bidi w:val="1"/>
        <w:spacing w:before="0" w:after="80" w:line="324" w:lineRule="auto"/>
        <w:ind w:right="312"/>
        <w:jc w:val="both"/>
      </w:pPr>
      <w:r>
        <w:rPr>
          <w:rFonts w:ascii="Vazirmatn" w:hAnsi="Vazirmatn" w:cs="Vazirmatn" w:eastAsia="Vazirmatn"/>
          <w:b w:val="0"/>
          <w:bCs w:val="0"/>
          <w:color w:val="1A1A1A"/>
          <w:sz w:val="22"/>
          <w:szCs w:val="22"/>
          <w:rtl w:val="1"/>
          <w:lang w:bidi="fa-IR"/>
        </w:rPr>
        <w:t>۱۸-۳) اخطار تاخیر، فسخ و تسویه فقط کتبی و با رسید یا اظهارنامه انجام می‌شود.</w:t>
      </w:r>
    </w:p>
    <w:p>
      <w:pPr>
        <w:pStyle w:val="Heading2"/>
        <w:bidi w:val="1"/>
        <w:spacing w:before="240" w:after="120" w:line="288" w:lineRule="auto"/>
        <w:jc w:val="both"/>
      </w:pPr>
      <w:r>
        <w:rPr>
          <w:rFonts w:ascii="Vazirmatn" w:hAnsi="Vazirmatn" w:cs="Vazirmatn" w:eastAsia="Vazirmatn"/>
          <w:b/>
          <w:bCs/>
          <w:color w:val="143C5C"/>
          <w:sz w:val="25"/>
          <w:szCs w:val="25"/>
          <w:rtl w:val="1"/>
          <w:lang w:bidi="fa-IR"/>
        </w:rPr>
        <w:t>ماده ۱۹: نسخه‌ها و امضا</w:t>
      </w:r>
    </w:p>
    <w:p>
      <w:pPr>
        <w:bidi w:val="1"/>
        <w:spacing w:before="0" w:after="120" w:line="324" w:lineRule="auto"/>
        <w:jc w:val="both"/>
      </w:pPr>
      <w:r>
        <w:rPr>
          <w:rFonts w:ascii="Vazirmatn" w:hAnsi="Vazirmatn" w:cs="Vazirmatn" w:eastAsia="Vazirmatn"/>
          <w:b w:val="0"/>
          <w:bCs w:val="0"/>
          <w:color w:val="1A1A1A"/>
          <w:sz w:val="22"/>
          <w:szCs w:val="22"/>
          <w:rtl w:val="1"/>
          <w:lang w:bidi="fa-IR"/>
        </w:rPr>
        <w:t xml:space="preserve">این قرارداد در ۱۹ ماده و دو پیوست، در </w:t>
      </w:r>
      <w:r>
        <w:rPr>
          <w:rFonts w:ascii="Vazirmatn" w:hAnsi="Vazirmatn" w:cs="Vazirmatn" w:eastAsia="Vazirmatn"/>
          <w:b/>
          <w:bCs/>
          <w:color w:val="1C608B"/>
          <w:sz w:val="22"/>
          <w:szCs w:val="22"/>
          <w:rtl w:val="1"/>
          <w:lang w:bidi="fa-IR"/>
        </w:rPr>
        <w:t>[دو]</w:t>
      </w:r>
      <w:r>
        <w:rPr>
          <w:rFonts w:ascii="Vazirmatn" w:hAnsi="Vazirmatn" w:cs="Vazirmatn" w:eastAsia="Vazirmatn"/>
          <w:b w:val="0"/>
          <w:bCs w:val="0"/>
          <w:color w:val="1A1A1A"/>
          <w:sz w:val="22"/>
          <w:szCs w:val="22"/>
          <w:rtl w:val="1"/>
          <w:lang w:bidi="fa-IR"/>
        </w:rPr>
        <w:t xml:space="preserve"> نسخه با اعتبار یکسان تنظیم شد و از تاریخ </w:t>
      </w:r>
      <w:r>
        <w:rPr>
          <w:rFonts w:ascii="Vazirmatn" w:hAnsi="Vazirmatn" w:cs="Vazirmatn" w:eastAsia="Vazirmatn"/>
          <w:b/>
          <w:bCs/>
          <w:color w:val="1C608B"/>
          <w:sz w:val="22"/>
          <w:szCs w:val="22"/>
          <w:rtl w:val="1"/>
          <w:lang w:bidi="fa-IR"/>
        </w:rPr>
        <w:t>[            ]</w:t>
      </w:r>
      <w:r>
        <w:rPr>
          <w:rFonts w:ascii="Vazirmatn" w:hAnsi="Vazirmatn" w:cs="Vazirmatn" w:eastAsia="Vazirmatn"/>
          <w:b w:val="0"/>
          <w:bCs w:val="0"/>
          <w:color w:val="1A1A1A"/>
          <w:sz w:val="22"/>
          <w:szCs w:val="22"/>
          <w:rtl w:val="1"/>
          <w:lang w:bidi="fa-IR"/>
        </w:rPr>
        <w:t xml:space="preserve"> اجرا می‌شود. هر نسخه در اختیار یکی از طرفین است.</w:t>
      </w:r>
    </w:p>
    <w:p>
      <w:pPr>
        <w:bidi w:val="1"/>
        <w:spacing w:before="0" w:after="120" w:line="324" w:lineRule="auto"/>
        <w:jc w:val="both"/>
      </w:pPr>
      <w:r>
        <w:rPr>
          <w:rFonts w:ascii="Vazirmatn" w:hAnsi="Vazirmatn" w:cs="Vazirmatn" w:eastAsia="Vazirmatn"/>
          <w:b w:val="0"/>
          <w:bCs w:val="0"/>
          <w:color w:val="1A1A1A"/>
          <w:sz w:val="22"/>
          <w:szCs w:val="22"/>
          <w:rtl w:val="1"/>
          <w:lang w:bidi="fa-IR"/>
        </w:rPr>
        <w:t>پیوست‌ها پس از امضای طرفین جزو جدانشدنی قرارداد است و همان اعتبار متن قرارداد را دارد.</w:t>
      </w:r>
    </w:p>
    <w:p>
      <w:pPr>
        <w:pStyle w:val="Heading2"/>
        <w:keepNext/>
        <w:bidi w:val="1"/>
        <w:spacing w:before="240" w:after="120" w:line="288" w:lineRule="auto"/>
        <w:jc w:val="both"/>
      </w:pPr>
      <w:r>
        <w:rPr>
          <w:rFonts w:ascii="Vazirmatn" w:hAnsi="Vazirmatn" w:cs="Vazirmatn" w:eastAsia="Vazirmatn"/>
          <w:b/>
          <w:bCs/>
          <w:color w:val="143C5C"/>
          <w:sz w:val="25"/>
          <w:szCs w:val="25"/>
          <w:rtl w:val="1"/>
          <w:lang w:bidi="fa-IR"/>
        </w:rPr>
        <w:t>امضای طرفین</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4677"/>
        <w:gridCol w:w="4677"/>
      </w:tblGrid>
      <w:tr>
        <w:trPr>
          <w:cantSplit/>
        </w:trPr>
        <w:tc>
          <w:tcPr>
            <w:tcW w:type="dxa" w:w="4677"/>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20"/>
                <w:szCs w:val="20"/>
                <w:rtl w:val="1"/>
                <w:lang w:bidi="fa-IR"/>
              </w:rPr>
              <w:t>طرف اول: کارفرما</w:t>
            </w:r>
          </w:p>
        </w:tc>
        <w:tc>
          <w:tcPr>
            <w:tcW w:type="dxa" w:w="4677"/>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20"/>
                <w:szCs w:val="20"/>
                <w:rtl w:val="1"/>
                <w:lang w:bidi="fa-IR"/>
              </w:rPr>
              <w:t>طرف دوم: مجری</w:t>
            </w:r>
          </w:p>
        </w:tc>
      </w:tr>
      <w:tr>
        <w:trPr>
          <w:cantSplit/>
        </w:trPr>
        <w:tc>
          <w:tcPr>
            <w:tcW w:type="dxa" w:w="4677"/>
            <w:vAlign w:val="center"/>
          </w:tcPr>
          <w:p>
            <w:pPr>
              <w:keepNext/>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نام و نام خانوادگی: </w:t>
            </w:r>
            <w:r>
              <w:rPr>
                <w:rFonts w:ascii="Vazirmatn" w:hAnsi="Vazirmatn" w:cs="Vazirmatn" w:eastAsia="Vazirmatn"/>
                <w:b/>
                <w:bCs/>
                <w:color w:val="1C608B"/>
                <w:sz w:val="20"/>
                <w:szCs w:val="20"/>
                <w:rtl w:val="1"/>
                <w:lang w:bidi="fa-IR"/>
              </w:rPr>
              <w:t>[   ]</w:t>
            </w:r>
          </w:p>
        </w:tc>
        <w:tc>
          <w:tcPr>
            <w:tcW w:type="dxa" w:w="4677"/>
            <w:vAlign w:val="center"/>
          </w:tcPr>
          <w:p>
            <w:pPr>
              <w:keepNext/>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نام و نام خانوادگی: </w:t>
            </w:r>
            <w:r>
              <w:rPr>
                <w:rFonts w:ascii="Vazirmatn" w:hAnsi="Vazirmatn" w:cs="Vazirmatn" w:eastAsia="Vazirmatn"/>
                <w:b/>
                <w:bCs/>
                <w:color w:val="1C608B"/>
                <w:sz w:val="20"/>
                <w:szCs w:val="20"/>
                <w:rtl w:val="1"/>
                <w:lang w:bidi="fa-IR"/>
              </w:rPr>
              <w:t>[   ]</w:t>
            </w:r>
          </w:p>
        </w:tc>
      </w:tr>
      <w:tr>
        <w:trPr>
          <w:cantSplit/>
        </w:trPr>
        <w:tc>
          <w:tcPr>
            <w:tcW w:type="dxa" w:w="4677"/>
            <w:vAlign w:val="center"/>
          </w:tcPr>
          <w:p>
            <w:pPr>
              <w:keepNext/>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سمت: </w:t>
            </w:r>
            <w:r>
              <w:rPr>
                <w:rFonts w:ascii="Vazirmatn" w:hAnsi="Vazirmatn" w:cs="Vazirmatn" w:eastAsia="Vazirmatn"/>
                <w:b/>
                <w:bCs/>
                <w:color w:val="1C608B"/>
                <w:sz w:val="20"/>
                <w:szCs w:val="20"/>
                <w:rtl w:val="1"/>
                <w:lang w:bidi="fa-IR"/>
              </w:rPr>
              <w:t>[   ]</w:t>
            </w:r>
          </w:p>
        </w:tc>
        <w:tc>
          <w:tcPr>
            <w:tcW w:type="dxa" w:w="4677"/>
            <w:vAlign w:val="center"/>
          </w:tcPr>
          <w:p>
            <w:pPr>
              <w:keepNext/>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سمت: </w:t>
            </w:r>
            <w:r>
              <w:rPr>
                <w:rFonts w:ascii="Vazirmatn" w:hAnsi="Vazirmatn" w:cs="Vazirmatn" w:eastAsia="Vazirmatn"/>
                <w:b/>
                <w:bCs/>
                <w:color w:val="1C608B"/>
                <w:sz w:val="20"/>
                <w:szCs w:val="20"/>
                <w:rtl w:val="1"/>
                <w:lang w:bidi="fa-IR"/>
              </w:rPr>
              <w:t>[   ]</w:t>
            </w:r>
          </w:p>
        </w:tc>
      </w:tr>
      <w:tr>
        <w:trPr>
          <w:cantSplit/>
        </w:trPr>
        <w:tc>
          <w:tcPr>
            <w:tcW w:type="dxa" w:w="4677"/>
            <w:vAlign w:val="center"/>
          </w:tcPr>
          <w:p>
            <w:pPr>
              <w:keepNext/>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تاریخ امضا: </w:t>
            </w:r>
            <w:r>
              <w:rPr>
                <w:rFonts w:ascii="Vazirmatn" w:hAnsi="Vazirmatn" w:cs="Vazirmatn" w:eastAsia="Vazirmatn"/>
                <w:b/>
                <w:bCs/>
                <w:color w:val="1C608B"/>
                <w:sz w:val="20"/>
                <w:szCs w:val="20"/>
                <w:rtl w:val="1"/>
                <w:lang w:bidi="fa-IR"/>
              </w:rPr>
              <w:t>[            ]</w:t>
            </w:r>
          </w:p>
        </w:tc>
        <w:tc>
          <w:tcPr>
            <w:tcW w:type="dxa" w:w="4677"/>
            <w:vAlign w:val="center"/>
          </w:tcPr>
          <w:p>
            <w:pPr>
              <w:keepNext/>
              <w:bidi w:val="1"/>
              <w:spacing w:before="40" w:after="40" w:line="276" w:lineRule="auto"/>
              <w:jc w:val="center"/>
            </w:pPr>
            <w:r/>
            <w:r>
              <w:rPr>
                <w:rFonts w:ascii="Vazirmatn" w:hAnsi="Vazirmatn" w:cs="Vazirmatn" w:eastAsia="Vazirmatn"/>
                <w:b w:val="0"/>
                <w:bCs w:val="0"/>
                <w:color w:val="1A1A1A"/>
                <w:sz w:val="20"/>
                <w:szCs w:val="20"/>
                <w:rtl w:val="1"/>
                <w:lang w:bidi="fa-IR"/>
              </w:rPr>
              <w:t xml:space="preserve">تاریخ امضا: </w:t>
            </w:r>
            <w:r>
              <w:rPr>
                <w:rFonts w:ascii="Vazirmatn" w:hAnsi="Vazirmatn" w:cs="Vazirmatn" w:eastAsia="Vazirmatn"/>
                <w:b/>
                <w:bCs/>
                <w:color w:val="1C608B"/>
                <w:sz w:val="20"/>
                <w:szCs w:val="20"/>
                <w:rtl w:val="1"/>
                <w:lang w:bidi="fa-IR"/>
              </w:rPr>
              <w:t>[            ]</w:t>
            </w:r>
          </w:p>
        </w:tc>
      </w:tr>
      <w:tr>
        <w:trPr>
          <w:cantSplit/>
          <w:trHeight w:val="1360" w:hRule="atLeast"/>
        </w:trPr>
        <w:tc>
          <w:tcPr>
            <w:tcW w:type="dxa" w:w="4677"/>
            <w:vAlign w:val="center"/>
          </w:tcPr>
          <w:p>
            <w:pPr>
              <w:bidi w:val="1"/>
              <w:spacing w:before="40" w:after="40" w:line="276" w:lineRule="auto"/>
              <w:jc w:val="center"/>
            </w:pPr>
            <w:r/>
            <w:r>
              <w:rPr>
                <w:rFonts w:ascii="Vazirmatn" w:hAnsi="Vazirmatn" w:cs="Vazirmatn" w:eastAsia="Vazirmatn"/>
                <w:b w:val="0"/>
                <w:bCs w:val="0"/>
                <w:color w:val="1A1A1A"/>
                <w:sz w:val="20"/>
                <w:szCs w:val="20"/>
                <w:rtl w:val="1"/>
                <w:lang w:bidi="fa-IR"/>
              </w:rPr>
              <w:t>امضا و مهر:</w:t>
            </w:r>
          </w:p>
        </w:tc>
        <w:tc>
          <w:tcPr>
            <w:tcW w:type="dxa" w:w="4677"/>
            <w:vAlign w:val="center"/>
          </w:tcPr>
          <w:p>
            <w:pPr>
              <w:bidi w:val="1"/>
              <w:spacing w:before="40" w:after="40" w:line="276" w:lineRule="auto"/>
              <w:jc w:val="center"/>
            </w:pPr>
            <w:r/>
            <w:r>
              <w:rPr>
                <w:rFonts w:ascii="Vazirmatn" w:hAnsi="Vazirmatn" w:cs="Vazirmatn" w:eastAsia="Vazirmatn"/>
                <w:b w:val="0"/>
                <w:bCs w:val="0"/>
                <w:color w:val="1A1A1A"/>
                <w:sz w:val="20"/>
                <w:szCs w:val="20"/>
                <w:rtl w:val="1"/>
                <w:lang w:bidi="fa-IR"/>
              </w:rPr>
              <w:t>امضا و مهر:</w:t>
            </w:r>
          </w:p>
        </w:tc>
      </w:tr>
    </w:tbl>
    <w:p>
      <w:pPr>
        <w:bidi w:val="1"/>
        <w:jc w:val="both"/>
      </w:pPr>
      <w:r>
        <w:rPr>
          <w:rFonts w:ascii="Vazirmatn" w:hAnsi="Vazirmatn" w:cs="Vazirmatn" w:eastAsia="Vazirmatn"/>
          <w:b w:val="0"/>
          <w:bCs w:val="0"/>
          <w:color w:val="1A1A1A"/>
          <w:sz w:val="22"/>
          <w:szCs w:val="22"/>
          <w:rtl w:val="1"/>
          <w:lang w:bidi="fa-IR"/>
        </w:rPr>
        <w:br w:type="page"/>
      </w:r>
    </w:p>
    <w:p>
      <w:pPr>
        <w:pStyle w:val="Heading1"/>
        <w:bidi w:val="1"/>
        <w:spacing w:before="240" w:after="120" w:line="288" w:lineRule="auto"/>
        <w:jc w:val="center"/>
      </w:pPr>
      <w:r>
        <w:rPr>
          <w:rFonts w:ascii="Vazirmatn" w:hAnsi="Vazirmatn" w:cs="Vazirmatn" w:eastAsia="Vazirmatn"/>
          <w:b/>
          <w:bCs/>
          <w:color w:val="143C5C"/>
          <w:sz w:val="29"/>
          <w:szCs w:val="29"/>
          <w:rtl w:val="1"/>
          <w:lang w:bidi="fa-IR"/>
        </w:rPr>
        <w:t>پیوست یک: صفحه‌ها، امکانات و معیار پذیرش</w:t>
      </w:r>
    </w:p>
    <w:p>
      <w:pPr>
        <w:keepNext/>
        <w:bidi w:val="1"/>
        <w:spacing w:before="0" w:after="160" w:line="324" w:lineRule="auto"/>
        <w:jc w:val="both"/>
      </w:pPr>
      <w:r>
        <w:rPr>
          <w:rFonts w:ascii="Vazirmatn" w:hAnsi="Vazirmatn" w:cs="Vazirmatn" w:eastAsia="Vazirmatn"/>
          <w:b w:val="0"/>
          <w:bCs w:val="0"/>
          <w:color w:val="1A1A1A"/>
          <w:sz w:val="22"/>
          <w:szCs w:val="22"/>
          <w:rtl w:val="1"/>
          <w:lang w:bidi="fa-IR"/>
        </w:rPr>
        <w:t>ردیف‌های زیر نمونه‌ای رایج است. هر ردیف را با پروژه خودتان تطبیق دهید، ردیف اضافه کنید یا حذف کنید. ستون آخر می‌گوید تحویل آن ردیف با چه آزمونی قبول می‌شود.</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907"/>
        <w:gridCol w:w="2041"/>
        <w:gridCol w:w="3175"/>
        <w:gridCol w:w="3231"/>
      </w:tblGrid>
      <w:tr>
        <w:trPr>
          <w:cantSplit/>
        </w:trPr>
        <w:tc>
          <w:tcPr>
            <w:tcW w:type="dxa" w:w="907"/>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ردیف</w:t>
            </w:r>
          </w:p>
        </w:tc>
        <w:tc>
          <w:tcPr>
            <w:tcW w:type="dxa" w:w="2041"/>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صفحه یا امکان</w:t>
            </w:r>
          </w:p>
        </w:tc>
        <w:tc>
          <w:tcPr>
            <w:tcW w:type="dxa" w:w="3175"/>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جزئیات</w:t>
            </w:r>
          </w:p>
        </w:tc>
        <w:tc>
          <w:tcPr>
            <w:tcW w:type="dxa" w:w="3231"/>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معیار پذیرش</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۱</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صفحه اصلی</w:t>
            </w:r>
          </w:p>
        </w:tc>
        <w:tc>
          <w:tcPr>
            <w:tcW w:type="dxa" w:w="317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[معرفی، خدمات، نمونه‌کار، نظر مشتریان، تماس]</w:t>
            </w:r>
          </w:p>
        </w:tc>
        <w:tc>
          <w:tcPr>
            <w:tcW w:type="dxa" w:w="323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همه بخش‌ها در موبایل و دسکتاپ درست نمایش داده شوند</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۲</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درباره ما</w:t>
            </w:r>
          </w:p>
        </w:tc>
        <w:tc>
          <w:tcPr>
            <w:tcW w:type="dxa" w:w="317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[معرفی، تاریخچه، تیم]</w:t>
            </w:r>
          </w:p>
        </w:tc>
        <w:tc>
          <w:tcPr>
            <w:tcW w:type="dxa" w:w="323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متن و تصویر کارفرما جایگذاری شده باشد</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۳</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خدمات یا محصولات</w:t>
            </w:r>
          </w:p>
        </w:tc>
        <w:tc>
          <w:tcPr>
            <w:tcW w:type="dxa" w:w="317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[تعداد صفحه یا دسته]</w:t>
            </w:r>
          </w:p>
        </w:tc>
        <w:tc>
          <w:tcPr>
            <w:tcW w:type="dxa" w:w="323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هر صفحه عنوان و توضیح متای جدا داشته باشد</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۴</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تماس با ما</w:t>
            </w:r>
          </w:p>
        </w:tc>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 xml:space="preserve">فرم تماس، نقشه، دکمه تماس و </w:t>
            </w:r>
            <w:r>
              <w:rPr>
                <w:rFonts w:ascii="Vazirmatn" w:hAnsi="Vazirmatn" w:cs="Vazirmatn" w:eastAsia="Vazirmatn"/>
                <w:b/>
                <w:bCs/>
                <w:color w:val="1C608B"/>
                <w:sz w:val="19"/>
                <w:szCs w:val="19"/>
                <w:rtl w:val="1"/>
                <w:lang w:bidi="fa-IR"/>
              </w:rPr>
              <w:t>[واتساپ]</w:t>
            </w:r>
          </w:p>
        </w:tc>
        <w:tc>
          <w:tcPr>
            <w:tcW w:type="dxa" w:w="323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 xml:space="preserve">پیام فرم به </w:t>
            </w:r>
            <w:r>
              <w:rPr>
                <w:rFonts w:ascii="Vazirmatn" w:hAnsi="Vazirmatn" w:cs="Vazirmatn" w:eastAsia="Vazirmatn"/>
                <w:b/>
                <w:bCs/>
                <w:color w:val="1C608B"/>
                <w:sz w:val="19"/>
                <w:szCs w:val="19"/>
                <w:rtl w:val="1"/>
                <w:lang w:bidi="fa-IR"/>
              </w:rPr>
              <w:t>[ایمیل یا پیامک]</w:t>
            </w:r>
            <w:r>
              <w:rPr>
                <w:rFonts w:ascii="Vazirmatn" w:hAnsi="Vazirmatn" w:cs="Vazirmatn" w:eastAsia="Vazirmatn"/>
                <w:b w:val="0"/>
                <w:bCs w:val="0"/>
                <w:color w:val="1A1A1A"/>
                <w:sz w:val="19"/>
                <w:szCs w:val="19"/>
                <w:rtl w:val="1"/>
                <w:lang w:bidi="fa-IR"/>
              </w:rPr>
              <w:t xml:space="preserve"> کارفرما برسد</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۵</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بلاگ یا اخبار</w:t>
            </w:r>
          </w:p>
        </w:tc>
        <w:tc>
          <w:tcPr>
            <w:tcW w:type="dxa" w:w="317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[دسته‌بندی‌ها]</w:t>
            </w:r>
          </w:p>
        </w:tc>
        <w:tc>
          <w:tcPr>
            <w:tcW w:type="dxa" w:w="323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کارفرما بدون کمک مجری مطلب منتشر کند</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۶</w:t>
            </w:r>
          </w:p>
        </w:tc>
        <w:tc>
          <w:tcPr>
            <w:tcW w:type="dxa" w:w="204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پنل مدیریت</w:t>
            </w:r>
          </w:p>
        </w:tc>
        <w:tc>
          <w:tcPr>
            <w:tcW w:type="dxa" w:w="3175"/>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ویرایش متن، تصویر و منو</w:t>
            </w:r>
          </w:p>
        </w:tc>
        <w:tc>
          <w:tcPr>
            <w:tcW w:type="dxa" w:w="3231"/>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کارفرما متن هر صفحه را خودش ویرایش کند</w:t>
            </w:r>
          </w:p>
        </w:tc>
      </w:tr>
      <w:tr>
        <w:trPr>
          <w:cantSplit/>
        </w:trPr>
        <w:tc>
          <w:tcPr>
            <w:tcW w:type="dxa" w:w="907"/>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۷</w:t>
            </w:r>
          </w:p>
        </w:tc>
        <w:tc>
          <w:tcPr>
            <w:tcW w:type="dxa" w:w="2041"/>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[امکان دیگر]</w:t>
            </w:r>
          </w:p>
        </w:tc>
        <w:tc>
          <w:tcPr>
            <w:tcW w:type="dxa" w:w="3175"/>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   ]</w:t>
            </w:r>
          </w:p>
        </w:tc>
        <w:tc>
          <w:tcPr>
            <w:tcW w:type="dxa" w:w="3231"/>
            <w:vAlign w:val="center"/>
          </w:tcPr>
          <w:p>
            <w:pPr>
              <w:keepNext/>
              <w:bidi w:val="1"/>
              <w:spacing w:before="40" w:after="40" w:line="276" w:lineRule="auto"/>
              <w:jc w:val="left"/>
            </w:pPr>
            <w:r/>
            <w:r>
              <w:rPr>
                <w:rFonts w:ascii="Vazirmatn" w:hAnsi="Vazirmatn" w:cs="Vazirmatn" w:eastAsia="Vazirmatn"/>
                <w:b/>
                <w:bCs/>
                <w:color w:val="1C608B"/>
                <w:sz w:val="19"/>
                <w:szCs w:val="19"/>
                <w:rtl w:val="1"/>
                <w:lang w:bidi="fa-IR"/>
              </w:rPr>
              <w:t>[   ]</w:t>
            </w:r>
          </w:p>
        </w:tc>
      </w:tr>
      <w:tr>
        <w:trPr>
          <w:cantSplit/>
        </w:trPr>
        <w:tc>
          <w:tcPr>
            <w:tcW w:type="dxa" w:w="907"/>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۸</w:t>
            </w:r>
          </w:p>
        </w:tc>
        <w:tc>
          <w:tcPr>
            <w:tcW w:type="dxa" w:w="2041"/>
            <w:vAlign w:val="center"/>
          </w:tcPr>
          <w:p>
            <w:pPr>
              <w:bidi w:val="1"/>
              <w:spacing w:before="40" w:after="40" w:line="276" w:lineRule="auto"/>
              <w:jc w:val="left"/>
            </w:pPr>
            <w:r/>
            <w:r>
              <w:rPr>
                <w:rFonts w:ascii="Vazirmatn" w:hAnsi="Vazirmatn" w:cs="Vazirmatn" w:eastAsia="Vazirmatn"/>
                <w:b/>
                <w:bCs/>
                <w:color w:val="1C608B"/>
                <w:sz w:val="19"/>
                <w:szCs w:val="19"/>
                <w:rtl w:val="1"/>
                <w:lang w:bidi="fa-IR"/>
              </w:rPr>
              <w:t>[امکان دیگر]</w:t>
            </w:r>
          </w:p>
        </w:tc>
        <w:tc>
          <w:tcPr>
            <w:tcW w:type="dxa" w:w="3175"/>
            <w:vAlign w:val="center"/>
          </w:tcPr>
          <w:p>
            <w:pPr>
              <w:bidi w:val="1"/>
              <w:spacing w:before="40" w:after="40" w:line="276" w:lineRule="auto"/>
              <w:jc w:val="left"/>
            </w:pPr>
            <w:r/>
            <w:r>
              <w:rPr>
                <w:rFonts w:ascii="Vazirmatn" w:hAnsi="Vazirmatn" w:cs="Vazirmatn" w:eastAsia="Vazirmatn"/>
                <w:b/>
                <w:bCs/>
                <w:color w:val="1C608B"/>
                <w:sz w:val="19"/>
                <w:szCs w:val="19"/>
                <w:rtl w:val="1"/>
                <w:lang w:bidi="fa-IR"/>
              </w:rPr>
              <w:t>[   ]</w:t>
            </w:r>
          </w:p>
        </w:tc>
        <w:tc>
          <w:tcPr>
            <w:tcW w:type="dxa" w:w="3231"/>
            <w:vAlign w:val="center"/>
          </w:tcPr>
          <w:p>
            <w:pPr>
              <w:bidi w:val="1"/>
              <w:spacing w:before="40" w:after="40" w:line="276" w:lineRule="auto"/>
              <w:jc w:val="left"/>
            </w:pPr>
            <w:r/>
            <w:r>
              <w:rPr>
                <w:rFonts w:ascii="Vazirmatn" w:hAnsi="Vazirmatn" w:cs="Vazirmatn" w:eastAsia="Vazirmatn"/>
                <w:b/>
                <w:bCs/>
                <w:color w:val="1C608B"/>
                <w:sz w:val="19"/>
                <w:szCs w:val="19"/>
                <w:rtl w:val="1"/>
                <w:lang w:bidi="fa-IR"/>
              </w:rPr>
              <w:t>[   ]</w:t>
            </w:r>
          </w:p>
        </w:tc>
      </w:tr>
    </w:tbl>
    <w:p>
      <w:pPr>
        <w:bidi w:val="1"/>
        <w:spacing w:before="0" w:after="80" w:line="324" w:lineRule="auto"/>
        <w:jc w:val="both"/>
      </w:pPr>
    </w:p>
    <w:p>
      <w:pPr>
        <w:pBdr>
          <w:top w:val="single" w:sz="6" w:space="6" w:color="DDE4EA"/>
          <w:bottom w:val="single" w:sz="6" w:space="6" w:color="DDE4EA"/>
          <w:left w:val="single" w:sz="6" w:space="6" w:color="DDE4EA"/>
          <w:right w:val="single" w:sz="6" w:space="6" w:color="DDE4EA"/>
        </w:pBdr>
        <w:shd w:val="clear" w:color="auto" w:fill="F4F6F8"/>
        <w:bidi w:val="1"/>
        <w:spacing w:before="80" w:after="160" w:line="324" w:lineRule="auto"/>
        <w:ind w:right="170" w:left="170"/>
        <w:jc w:val="both"/>
      </w:pPr>
      <w:r>
        <w:rPr>
          <w:rFonts w:ascii="Vazirmatn" w:hAnsi="Vazirmatn" w:cs="Vazirmatn" w:eastAsia="Vazirmatn"/>
          <w:b w:val="0"/>
          <w:bCs w:val="0"/>
          <w:color w:val="5A6772"/>
          <w:sz w:val="19"/>
          <w:szCs w:val="19"/>
          <w:rtl w:val="1"/>
          <w:lang w:bidi="fa-IR"/>
        </w:rPr>
        <w:t>اگر سایت فروشگاهی است، سبد خرید، ثبت سفارش، پرداخت، روش‌های ارسال و پنل مدیریت سفارش را هر کدام در یک ردیف جدا بنویسید، با معیار پذیرشی مثل «یک سفارش آزمایشی از انتخاب کالا تا پرداخت کامل شود».</w:t>
      </w:r>
    </w:p>
    <w:p>
      <w:pPr>
        <w:bidi w:val="1"/>
        <w:jc w:val="both"/>
      </w:pPr>
      <w:r>
        <w:rPr>
          <w:rFonts w:ascii="Vazirmatn" w:hAnsi="Vazirmatn" w:cs="Vazirmatn" w:eastAsia="Vazirmatn"/>
          <w:b w:val="0"/>
          <w:bCs w:val="0"/>
          <w:color w:val="1A1A1A"/>
          <w:sz w:val="22"/>
          <w:szCs w:val="22"/>
          <w:rtl w:val="1"/>
          <w:lang w:bidi="fa-IR"/>
        </w:rPr>
        <w:br w:type="page"/>
      </w:r>
    </w:p>
    <w:p>
      <w:pPr>
        <w:pStyle w:val="Heading1"/>
        <w:bidi w:val="1"/>
        <w:spacing w:before="240" w:after="120" w:line="288" w:lineRule="auto"/>
        <w:jc w:val="center"/>
      </w:pPr>
      <w:r>
        <w:rPr>
          <w:rFonts w:ascii="Vazirmatn" w:hAnsi="Vazirmatn" w:cs="Vazirmatn" w:eastAsia="Vazirmatn"/>
          <w:b/>
          <w:bCs/>
          <w:color w:val="143C5C"/>
          <w:sz w:val="29"/>
          <w:szCs w:val="29"/>
          <w:rtl w:val="1"/>
          <w:lang w:bidi="fa-IR"/>
        </w:rPr>
        <w:t>پیوست دو: صورت‌جلسه تحویل نهایی</w:t>
      </w:r>
    </w:p>
    <w:p>
      <w:pPr>
        <w:keepNext/>
        <w:bidi w:val="1"/>
        <w:spacing w:before="0" w:after="160" w:line="324" w:lineRule="auto"/>
        <w:jc w:val="both"/>
      </w:pPr>
      <w:r>
        <w:rPr>
          <w:rFonts w:ascii="Vazirmatn" w:hAnsi="Vazirmatn" w:cs="Vazirmatn" w:eastAsia="Vazirmatn"/>
          <w:b w:val="0"/>
          <w:bCs w:val="0"/>
          <w:color w:val="1A1A1A"/>
          <w:sz w:val="22"/>
          <w:szCs w:val="22"/>
          <w:rtl w:val="1"/>
          <w:lang w:bidi="fa-IR"/>
        </w:rPr>
        <w:t>این صورت‌جلسه در روز تحویل نهایی تکمیل و امضا می‌شود.</w:t>
      </w: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680"/>
        <w:gridCol w:w="8674"/>
      </w:tblGrid>
      <w:tr>
        <w:trPr>
          <w:cantSplit/>
        </w:trPr>
        <w:tc>
          <w:tcPr>
            <w:tcW w:type="dxa" w:w="680"/>
            <w:vAlign w:val="center"/>
            <w:shd w:val="clear" w:color="auto" w:fill="E7EEF4"/>
          </w:tcPr>
          <w:p>
            <w:pPr>
              <w:keepNext/>
              <w:bidi w:val="1"/>
              <w:spacing w:before="40" w:after="40" w:line="276" w:lineRule="auto"/>
              <w:jc w:val="center"/>
            </w:pPr>
            <w:r/>
          </w:p>
        </w:tc>
        <w:tc>
          <w:tcPr>
            <w:tcW w:type="dxa" w:w="8674"/>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19"/>
                <w:szCs w:val="19"/>
                <w:rtl w:val="1"/>
                <w:lang w:bidi="fa-IR"/>
              </w:rPr>
              <w:t>مورد تحویل</w:t>
            </w:r>
          </w:p>
        </w:tc>
      </w:tr>
      <w:tr>
        <w:trPr>
          <w:cantSplit/>
        </w:trPr>
        <w:tc>
          <w:tcPr>
            <w:tcW w:type="dxa" w:w="680"/>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سایت روی دامنه اصلی با گواهی SSL فعال باز می‌شود.</w:t>
            </w:r>
          </w:p>
        </w:tc>
      </w:tr>
      <w:tr>
        <w:trPr>
          <w:cantSplit/>
        </w:trPr>
        <w:tc>
          <w:tcPr>
            <w:tcW w:type="dxa" w:w="680"/>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همه ردیف‌های پیوست یک با معیار پذیرش خود آزموده و قبول شد.</w:t>
            </w:r>
          </w:p>
        </w:tc>
      </w:tr>
      <w:tr>
        <w:trPr>
          <w:cantSplit/>
        </w:trPr>
        <w:tc>
          <w:tcPr>
            <w:tcW w:type="dxa" w:w="680"/>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دسترسی مدیر کل سایت به نماینده کارفرما تحویل شد.</w:t>
            </w:r>
          </w:p>
        </w:tc>
      </w:tr>
      <w:tr>
        <w:trPr>
          <w:cantSplit/>
        </w:trPr>
        <w:tc>
          <w:tcPr>
            <w:tcW w:type="dxa" w:w="680"/>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دسترسی دامنه، میزبانی و حساب‌های جدول ماده ۹ به نام کارفرماست.</w:t>
            </w:r>
          </w:p>
        </w:tc>
      </w:tr>
      <w:tr>
        <w:trPr>
          <w:cantSplit/>
        </w:trPr>
        <w:tc>
          <w:tcPr>
            <w:tcW w:type="dxa" w:w="680"/>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سایت به سرچ کنسول و گوگل آنالیتیکس حساب کارفرما وصل است.</w:t>
            </w:r>
          </w:p>
        </w:tc>
      </w:tr>
      <w:tr>
        <w:trPr>
          <w:cantSplit/>
        </w:trPr>
        <w:tc>
          <w:tcPr>
            <w:tcW w:type="dxa" w:w="680"/>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یک نسخه پشتیبان کامل از سایت به کارفرما تحویل شد.</w:t>
            </w:r>
          </w:p>
        </w:tc>
      </w:tr>
      <w:tr>
        <w:trPr>
          <w:cantSplit/>
        </w:trPr>
        <w:tc>
          <w:tcPr>
            <w:tcW w:type="dxa" w:w="680"/>
            <w:vAlign w:val="center"/>
          </w:tcPr>
          <w:p>
            <w:pPr>
              <w:keepNext/>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keepNext/>
              <w:bidi w:val="1"/>
              <w:spacing w:before="40" w:after="40" w:line="276" w:lineRule="auto"/>
              <w:jc w:val="left"/>
            </w:pPr>
            <w:r/>
            <w:r>
              <w:rPr>
                <w:rFonts w:ascii="Vazirmatn" w:hAnsi="Vazirmatn" w:cs="Vazirmatn" w:eastAsia="Vazirmatn"/>
                <w:b w:val="0"/>
                <w:bCs w:val="0"/>
                <w:color w:val="1A1A1A"/>
                <w:sz w:val="19"/>
                <w:szCs w:val="19"/>
                <w:rtl w:val="1"/>
                <w:lang w:bidi="fa-IR"/>
              </w:rPr>
              <w:t>جلسه آموزش مدیریت سایت برگزار شد.</w:t>
            </w:r>
          </w:p>
        </w:tc>
      </w:tr>
      <w:tr>
        <w:trPr>
          <w:cantSplit/>
        </w:trPr>
        <w:tc>
          <w:tcPr>
            <w:tcW w:type="dxa" w:w="680"/>
            <w:vAlign w:val="center"/>
          </w:tcPr>
          <w:p>
            <w:pPr>
              <w:bidi w:val="1"/>
              <w:spacing w:before="40" w:after="40" w:line="276" w:lineRule="auto"/>
              <w:jc w:val="center"/>
            </w:pPr>
            <w:r/>
            <w:r>
              <w:rPr>
                <w:rFonts w:ascii="Vazirmatn" w:hAnsi="Vazirmatn" w:cs="Vazirmatn" w:eastAsia="Vazirmatn"/>
                <w:b w:val="0"/>
                <w:bCs w:val="0"/>
                <w:color w:val="1A1A1A"/>
                <w:sz w:val="19"/>
                <w:szCs w:val="19"/>
                <w:rtl w:val="1"/>
                <w:lang w:bidi="fa-IR"/>
              </w:rPr>
              <w:t>☐</w:t>
            </w:r>
          </w:p>
        </w:tc>
        <w:tc>
          <w:tcPr>
            <w:tcW w:type="dxa" w:w="8674"/>
            <w:vAlign w:val="center"/>
          </w:tcPr>
          <w:p>
            <w:pPr>
              <w:bidi w:val="1"/>
              <w:spacing w:before="40" w:after="40" w:line="276" w:lineRule="auto"/>
              <w:jc w:val="left"/>
            </w:pPr>
            <w:r/>
            <w:r>
              <w:rPr>
                <w:rFonts w:ascii="Vazirmatn" w:hAnsi="Vazirmatn" w:cs="Vazirmatn" w:eastAsia="Vazirmatn"/>
                <w:b w:val="0"/>
                <w:bCs w:val="0"/>
                <w:color w:val="1A1A1A"/>
                <w:sz w:val="19"/>
                <w:szCs w:val="19"/>
                <w:rtl w:val="1"/>
                <w:lang w:bidi="fa-IR"/>
              </w:rPr>
              <w:t xml:space="preserve">تاریخ شروع دوره پشتیبانی رایگان: </w:t>
            </w:r>
            <w:r>
              <w:rPr>
                <w:rFonts w:ascii="Vazirmatn" w:hAnsi="Vazirmatn" w:cs="Vazirmatn" w:eastAsia="Vazirmatn"/>
                <w:b/>
                <w:bCs/>
                <w:color w:val="1C608B"/>
                <w:sz w:val="19"/>
                <w:szCs w:val="19"/>
                <w:rtl w:val="1"/>
                <w:lang w:bidi="fa-IR"/>
              </w:rPr>
              <w:t>[            ]</w:t>
            </w:r>
          </w:p>
        </w:tc>
      </w:tr>
    </w:tbl>
    <w:p>
      <w:pPr>
        <w:bidi w:val="1"/>
        <w:spacing w:before="0" w:after="80" w:line="324" w:lineRule="auto"/>
        <w:jc w:val="both"/>
      </w:pPr>
    </w:p>
    <w:p>
      <w:pPr>
        <w:keepNext/>
        <w:bidi w:val="1"/>
        <w:spacing w:before="0" w:after="120" w:line="324" w:lineRule="auto"/>
        <w:jc w:val="both"/>
      </w:pPr>
    </w:p>
    <w:tbl>
      <w:tblPr>
        <w:tblStyle w:val="TableGrid"/>
        <w:tblW w:type="auto" w:w="0"/>
        <w:jc w:val="center"/>
        <w:tblLayout w:type="fixed"/>
        <w:tblLook w:firstColumn="1" w:firstRow="1" w:lastColumn="0" w:lastRow="0" w:noHBand="0" w:noVBand="1" w:val="04A0"/>
        <w:bidiVisual w:val="1"/>
        <w:tblBorders>
          <w:top w:val="single" w:sz="6" w:space="0" w:color="C9D6E2"/>
          <w:left w:val="single" w:sz="6" w:space="0" w:color="C9D6E2"/>
          <w:bottom w:val="single" w:sz="6" w:space="0" w:color="C9D6E2"/>
          <w:right w:val="single" w:sz="6" w:space="0" w:color="C9D6E2"/>
          <w:insideH w:val="single" w:sz="6" w:space="0" w:color="C9D6E2"/>
          <w:insideV w:val="single" w:sz="6" w:space="0" w:color="C9D6E2"/>
        </w:tblBorders>
      </w:tblPr>
      <w:tblGrid>
        <w:gridCol w:w="4677"/>
        <w:gridCol w:w="4677"/>
      </w:tblGrid>
      <w:tr>
        <w:trPr>
          <w:cantSplit/>
        </w:trPr>
        <w:tc>
          <w:tcPr>
            <w:tcW w:type="dxa" w:w="4677"/>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20"/>
                <w:szCs w:val="20"/>
                <w:rtl w:val="1"/>
                <w:lang w:bidi="fa-IR"/>
              </w:rPr>
              <w:t>امضای نماینده کارفرما</w:t>
            </w:r>
          </w:p>
        </w:tc>
        <w:tc>
          <w:tcPr>
            <w:tcW w:type="dxa" w:w="4677"/>
            <w:vAlign w:val="center"/>
            <w:shd w:val="clear" w:color="auto" w:fill="E7EEF4"/>
          </w:tcPr>
          <w:p>
            <w:pPr>
              <w:keepNext/>
              <w:bidi w:val="1"/>
              <w:spacing w:before="40" w:after="40" w:line="276" w:lineRule="auto"/>
              <w:jc w:val="center"/>
            </w:pPr>
            <w:r/>
            <w:r>
              <w:rPr>
                <w:rFonts w:ascii="Vazirmatn" w:hAnsi="Vazirmatn" w:cs="Vazirmatn" w:eastAsia="Vazirmatn"/>
                <w:b/>
                <w:bCs/>
                <w:color w:val="143C5C"/>
                <w:sz w:val="20"/>
                <w:szCs w:val="20"/>
                <w:rtl w:val="1"/>
                <w:lang w:bidi="fa-IR"/>
              </w:rPr>
              <w:t>امضای مجری</w:t>
            </w:r>
          </w:p>
        </w:tc>
      </w:tr>
      <w:tr>
        <w:trPr>
          <w:cantSplit/>
          <w:trHeight w:val="1134" w:hRule="atLeast"/>
        </w:trPr>
        <w:tc>
          <w:tcPr>
            <w:tcW w:type="dxa" w:w="4677"/>
            <w:vAlign w:val="center"/>
          </w:tcPr>
          <w:p>
            <w:pPr>
              <w:bidi w:val="1"/>
              <w:spacing w:before="40" w:after="40" w:line="276" w:lineRule="auto"/>
              <w:jc w:val="center"/>
            </w:pPr>
            <w:r/>
          </w:p>
        </w:tc>
        <w:tc>
          <w:tcPr>
            <w:tcW w:type="dxa" w:w="4677"/>
            <w:vAlign w:val="center"/>
          </w:tcPr>
          <w:p>
            <w:pPr>
              <w:bidi w:val="1"/>
              <w:spacing w:before="40" w:after="40" w:line="276" w:lineRule="auto"/>
              <w:jc w:val="center"/>
            </w:pPr>
            <w:r/>
          </w:p>
        </w:tc>
      </w:tr>
    </w:tbl>
    <w:p>
      <w:pPr>
        <w:bidi w:val="1"/>
        <w:jc w:val="both"/>
      </w:pPr>
      <w:r>
        <w:rPr>
          <w:rFonts w:ascii="Vazirmatn" w:hAnsi="Vazirmatn" w:cs="Vazirmatn" w:eastAsia="Vazirmatn"/>
          <w:b w:val="0"/>
          <w:bCs w:val="0"/>
          <w:color w:val="1A1A1A"/>
          <w:sz w:val="22"/>
          <w:szCs w:val="22"/>
          <w:rtl w:val="1"/>
          <w:lang w:bidi="fa-IR"/>
        </w:rPr>
        <w:br w:type="page"/>
      </w:r>
    </w:p>
    <w:p>
      <w:pPr>
        <w:pStyle w:val="Heading1"/>
        <w:bidi w:val="1"/>
        <w:spacing w:before="240" w:after="120" w:line="288" w:lineRule="auto"/>
        <w:jc w:val="center"/>
      </w:pPr>
      <w:r>
        <w:rPr>
          <w:rFonts w:ascii="Vazirmatn" w:hAnsi="Vazirmatn" w:cs="Vazirmatn" w:eastAsia="Vazirmatn"/>
          <w:b/>
          <w:bCs/>
          <w:color w:val="143C5C"/>
          <w:sz w:val="29"/>
          <w:szCs w:val="29"/>
          <w:rtl w:val="1"/>
          <w:lang w:bidi="fa-IR"/>
        </w:rPr>
        <w:t>راهنمای پر کردن این قرارداد</w:t>
      </w:r>
    </w:p>
    <w:p>
      <w:pPr>
        <w:pStyle w:val="Heading3"/>
        <w:bidi w:val="1"/>
        <w:spacing w:before="240" w:after="120" w:line="288" w:lineRule="auto"/>
        <w:jc w:val="both"/>
      </w:pPr>
      <w:r>
        <w:rPr>
          <w:rFonts w:ascii="Vazirmatn" w:hAnsi="Vazirmatn" w:cs="Vazirmatn" w:eastAsia="Vazirmatn"/>
          <w:b/>
          <w:bCs/>
          <w:color w:val="143C5C"/>
          <w:sz w:val="23"/>
          <w:szCs w:val="23"/>
          <w:rtl w:val="1"/>
          <w:lang w:bidi="fa-IR"/>
        </w:rPr>
        <w:t>کجا به کار می‌آید</w:t>
      </w:r>
    </w:p>
    <w:p>
      <w:pPr>
        <w:bidi w:val="1"/>
        <w:spacing w:before="0" w:after="120" w:line="324" w:lineRule="auto"/>
        <w:jc w:val="both"/>
      </w:pPr>
      <w:r>
        <w:rPr>
          <w:rFonts w:ascii="Vazirmatn" w:hAnsi="Vazirmatn" w:cs="Vazirmatn" w:eastAsia="Vazirmatn"/>
          <w:b w:val="0"/>
          <w:bCs w:val="0"/>
          <w:color w:val="1A1A1A"/>
          <w:sz w:val="22"/>
          <w:szCs w:val="22"/>
          <w:rtl w:val="1"/>
          <w:lang w:bidi="fa-IR"/>
        </w:rPr>
        <w:t>برای طراحی سایت تازه یا بازطراحی سایت فعلی، چه شرکتی و خدماتی، چه فروشگاهی.</w:t>
      </w:r>
    </w:p>
    <w:p>
      <w:pPr>
        <w:pStyle w:val="Heading3"/>
        <w:bidi w:val="1"/>
        <w:spacing w:before="240" w:after="120" w:line="288" w:lineRule="auto"/>
        <w:jc w:val="both"/>
      </w:pPr>
      <w:r>
        <w:rPr>
          <w:rFonts w:ascii="Vazirmatn" w:hAnsi="Vazirmatn" w:cs="Vazirmatn" w:eastAsia="Vazirmatn"/>
          <w:b/>
          <w:bCs/>
          <w:color w:val="143C5C"/>
          <w:sz w:val="23"/>
          <w:szCs w:val="23"/>
          <w:rtl w:val="1"/>
          <w:lang w:bidi="fa-IR"/>
        </w:rPr>
        <w:t>قدم به قدم</w:t>
      </w:r>
    </w:p>
    <w:p>
      <w:pPr>
        <w:bidi w:val="1"/>
        <w:spacing w:before="0" w:after="100" w:line="324" w:lineRule="auto"/>
        <w:ind w:right="312"/>
        <w:jc w:val="both"/>
      </w:pPr>
      <w:r>
        <w:rPr>
          <w:rFonts w:ascii="Vazirmatn" w:hAnsi="Vazirmatn" w:cs="Vazirmatn" w:eastAsia="Vazirmatn"/>
          <w:b w:val="0"/>
          <w:bCs w:val="0"/>
          <w:color w:val="1A1A1A"/>
          <w:sz w:val="22"/>
          <w:szCs w:val="22"/>
          <w:rtl w:val="1"/>
          <w:lang w:bidi="fa-IR"/>
        </w:rPr>
        <w:t>۱) اول پیوست یک را پر کنید. هر چه این جدول دقیق‌تر باشد، برآورد مبلغ و زمان دقیق‌تر است و روز تحویل اختلافی پیش نمی‌آید.</w:t>
      </w:r>
    </w:p>
    <w:p>
      <w:pPr>
        <w:bidi w:val="1"/>
        <w:spacing w:before="0" w:after="100" w:line="324" w:lineRule="auto"/>
        <w:ind w:right="312"/>
        <w:jc w:val="both"/>
      </w:pPr>
      <w:r>
        <w:rPr>
          <w:rFonts w:ascii="Vazirmatn" w:hAnsi="Vazirmatn" w:cs="Vazirmatn" w:eastAsia="Vazirmatn"/>
          <w:b w:val="0"/>
          <w:bCs w:val="0"/>
          <w:color w:val="1A1A1A"/>
          <w:sz w:val="22"/>
          <w:szCs w:val="22"/>
          <w:rtl w:val="1"/>
          <w:lang w:bidi="fa-IR"/>
        </w:rPr>
        <w:t>۲) در ماده ۲، کارهای جانبی را یکی‌یکی تیک بزنید. نوشتن متن و ورود محصول بیشترین اختلاف پروژه‌های طراحی سایت را می‌سازد.</w:t>
      </w:r>
    </w:p>
    <w:p>
      <w:pPr>
        <w:bidi w:val="1"/>
        <w:spacing w:before="0" w:after="100" w:line="324" w:lineRule="auto"/>
        <w:ind w:right="312"/>
        <w:jc w:val="both"/>
      </w:pPr>
      <w:r>
        <w:rPr>
          <w:rFonts w:ascii="Vazirmatn" w:hAnsi="Vazirmatn" w:cs="Vazirmatn" w:eastAsia="Vazirmatn"/>
          <w:b w:val="0"/>
          <w:bCs w:val="0"/>
          <w:color w:val="1A1A1A"/>
          <w:sz w:val="22"/>
          <w:szCs w:val="22"/>
          <w:rtl w:val="1"/>
          <w:lang w:bidi="fa-IR"/>
        </w:rPr>
        <w:t>۳) جدول مراحل و جدول پرداخت را با پروژه خودتان تطبیق دهید. جمع روزها باید با مدت کل بخواند و جمع درصدها ۱۰۰ شود.</w:t>
      </w:r>
    </w:p>
    <w:p>
      <w:pPr>
        <w:bidi w:val="1"/>
        <w:spacing w:before="0" w:after="100" w:line="324" w:lineRule="auto"/>
        <w:ind w:right="312"/>
        <w:jc w:val="both"/>
      </w:pPr>
      <w:r>
        <w:rPr>
          <w:rFonts w:ascii="Vazirmatn" w:hAnsi="Vazirmatn" w:cs="Vazirmatn" w:eastAsia="Vazirmatn"/>
          <w:b w:val="0"/>
          <w:bCs w:val="0"/>
          <w:color w:val="1A1A1A"/>
          <w:sz w:val="22"/>
          <w:szCs w:val="22"/>
          <w:rtl w:val="1"/>
          <w:lang w:bidi="fa-IR"/>
        </w:rPr>
        <w:t>۴) در ماده ۱۰، یکی از دو حالت الف یا ب را علامت بزنید. قرارداد بدون این علامت را امضا نکنید.</w:t>
      </w:r>
    </w:p>
    <w:p>
      <w:pPr>
        <w:bidi w:val="1"/>
        <w:spacing w:before="0" w:after="100" w:line="324" w:lineRule="auto"/>
        <w:ind w:right="312"/>
        <w:jc w:val="both"/>
      </w:pPr>
      <w:r>
        <w:rPr>
          <w:rFonts w:ascii="Vazirmatn" w:hAnsi="Vazirmatn" w:cs="Vazirmatn" w:eastAsia="Vazirmatn"/>
          <w:b w:val="0"/>
          <w:bCs w:val="0"/>
          <w:color w:val="1A1A1A"/>
          <w:sz w:val="22"/>
          <w:szCs w:val="22"/>
          <w:rtl w:val="1"/>
          <w:lang w:bidi="fa-IR"/>
        </w:rPr>
        <w:t>۵) جدول ماده ۹ را کامل کنید تا روشن باشد هزینه و تمدید هر سرویس با کیست.</w:t>
      </w:r>
    </w:p>
    <w:p>
      <w:pPr>
        <w:bidi w:val="1"/>
        <w:spacing w:before="0" w:after="100" w:line="324" w:lineRule="auto"/>
        <w:ind w:right="312"/>
        <w:jc w:val="both"/>
      </w:pPr>
      <w:r>
        <w:rPr>
          <w:rFonts w:ascii="Vazirmatn" w:hAnsi="Vazirmatn" w:cs="Vazirmatn" w:eastAsia="Vazirmatn"/>
          <w:b w:val="0"/>
          <w:bCs w:val="0"/>
          <w:color w:val="1A1A1A"/>
          <w:sz w:val="22"/>
          <w:szCs w:val="22"/>
          <w:rtl w:val="1"/>
          <w:lang w:bidi="fa-IR"/>
        </w:rPr>
        <w:t>۶) هر عدد رنگی داخل کروشه پیش‌فرض قابل تغییر است. با Ctrl+H یا Cmd+F همه کروشه‌ها را پیدا و پر کنید و پیش از چاپ متن را یک بار از اول بخوانید.</w:t>
      </w:r>
    </w:p>
    <w:p>
      <w:pPr>
        <w:pStyle w:val="Heading3"/>
        <w:bidi w:val="1"/>
        <w:spacing w:before="240" w:after="120" w:line="288" w:lineRule="auto"/>
        <w:jc w:val="both"/>
      </w:pPr>
      <w:r>
        <w:rPr>
          <w:rFonts w:ascii="Vazirmatn" w:hAnsi="Vazirmatn" w:cs="Vazirmatn" w:eastAsia="Vazirmatn"/>
          <w:b/>
          <w:bCs/>
          <w:color w:val="143C5C"/>
          <w:sz w:val="23"/>
          <w:szCs w:val="23"/>
          <w:rtl w:val="1"/>
          <w:lang w:bidi="fa-IR"/>
        </w:rPr>
        <w:t>نکته‌های مهم پیش از امضا</w:t>
      </w:r>
    </w:p>
    <w:p>
      <w:pPr>
        <w:pStyle w:val="ListBullet"/>
        <w:bidi w:val="1"/>
        <w:spacing w:before="0" w:after="80" w:line="324" w:lineRule="auto"/>
        <w:jc w:val="both"/>
      </w:pPr>
      <w:r>
        <w:rPr>
          <w:rFonts w:ascii="Vazirmatn" w:hAnsi="Vazirmatn" w:cs="Vazirmatn" w:eastAsia="Vazirmatn"/>
          <w:b w:val="0"/>
          <w:bCs w:val="0"/>
          <w:color w:val="1A1A1A"/>
          <w:sz w:val="22"/>
          <w:szCs w:val="22"/>
          <w:rtl w:val="1"/>
          <w:lang w:bidi="fa-IR"/>
        </w:rPr>
        <w:t>نام نماینده کارفرما را حتما بنویسید تا روشن باشد تایید را از چه کسی باید گرفت.</w:t>
      </w:r>
    </w:p>
    <w:p>
      <w:pPr>
        <w:pStyle w:val="ListBullet"/>
        <w:bidi w:val="1"/>
        <w:spacing w:before="0" w:after="80" w:line="324" w:lineRule="auto"/>
        <w:jc w:val="both"/>
      </w:pPr>
      <w:r>
        <w:rPr>
          <w:rFonts w:ascii="Vazirmatn" w:hAnsi="Vazirmatn" w:cs="Vazirmatn" w:eastAsia="Vazirmatn"/>
          <w:b w:val="0"/>
          <w:bCs w:val="0"/>
          <w:color w:val="1A1A1A"/>
          <w:sz w:val="22"/>
          <w:szCs w:val="22"/>
          <w:rtl w:val="1"/>
          <w:lang w:bidi="fa-IR"/>
        </w:rPr>
        <w:t>مهلت اعلام نظر کارفرما را حذف نکنید. بدون آن، هیچ مرحله‌ای قطعی نمی‌شود.</w:t>
      </w:r>
    </w:p>
    <w:p>
      <w:pPr>
        <w:pStyle w:val="ListBullet"/>
        <w:bidi w:val="1"/>
        <w:spacing w:before="0" w:after="80" w:line="324" w:lineRule="auto"/>
        <w:jc w:val="both"/>
      </w:pPr>
      <w:r>
        <w:rPr>
          <w:rFonts w:ascii="Vazirmatn" w:hAnsi="Vazirmatn" w:cs="Vazirmatn" w:eastAsia="Vazirmatn"/>
          <w:b w:val="0"/>
          <w:bCs w:val="0"/>
          <w:color w:val="1A1A1A"/>
          <w:sz w:val="22"/>
          <w:szCs w:val="22"/>
          <w:rtl w:val="1"/>
          <w:lang w:bidi="fa-IR"/>
        </w:rPr>
        <w:t>دامنه و هاست را از همان روز اول به نام کارفرما ثبت کنید، نه به نام مجری.</w:t>
      </w:r>
    </w:p>
    <w:p>
      <w:pPr>
        <w:pStyle w:val="ListBullet"/>
        <w:bidi w:val="1"/>
        <w:spacing w:before="0" w:after="80" w:line="324" w:lineRule="auto"/>
        <w:jc w:val="both"/>
      </w:pPr>
      <w:r>
        <w:rPr>
          <w:rFonts w:ascii="Vazirmatn" w:hAnsi="Vazirmatn" w:cs="Vazirmatn" w:eastAsia="Vazirmatn"/>
          <w:b w:val="0"/>
          <w:bCs w:val="0"/>
          <w:color w:val="1A1A1A"/>
          <w:sz w:val="22"/>
          <w:szCs w:val="22"/>
          <w:rtl w:val="1"/>
          <w:lang w:bidi="fa-IR"/>
        </w:rPr>
        <w:t>برای بازطراحی، فهرست نشانی‌های قدیمی پربازدید را پیش از شروع کار بگیرید تا رتبه‌های فعلی سایت در انتقال از دست نرود.</w:t>
      </w:r>
    </w:p>
    <w:p>
      <w:pPr>
        <w:pBdr>
          <w:top w:val="single" w:sz="6" w:space="6" w:color="E0D5BC"/>
          <w:bottom w:val="single" w:sz="6" w:space="6" w:color="E0D5BC"/>
          <w:left w:val="single" w:sz="6" w:space="6" w:color="E0D5BC"/>
          <w:right w:val="single" w:sz="6" w:space="6" w:color="E0D5BC"/>
        </w:pBdr>
        <w:shd w:val="clear" w:color="auto" w:fill="FBF3E4"/>
        <w:bidi w:val="1"/>
        <w:spacing w:before="80" w:after="160" w:line="324" w:lineRule="auto"/>
        <w:ind w:right="170" w:left="170"/>
        <w:jc w:val="both"/>
      </w:pPr>
      <w:r>
        <w:rPr>
          <w:rFonts w:ascii="Vazirmatn" w:hAnsi="Vazirmatn" w:cs="Vazirmatn" w:eastAsia="Vazirmatn"/>
          <w:b w:val="0"/>
          <w:bCs w:val="0"/>
          <w:color w:val="5A6772"/>
          <w:sz w:val="19"/>
          <w:szCs w:val="19"/>
          <w:rtl w:val="1"/>
          <w:lang w:bidi="fa-IR"/>
        </w:rPr>
        <w:t>این متن بر پایه عرف قراردادهای طراحی سایت نوشته شده. این نمونه قرارداد است و جای مشاوره حقوقی را نمی‌گیرد. اگر مبلغ قرارداد بالاست یا با طرف مقابل سابقه اختلاف دارید، پیش از امضا نسخه نهایی را به وکیل نشان دهید.</w:t>
      </w:r>
    </w:p>
    <w:p>
      <w:pPr>
        <w:pBdr>
          <w:top w:val="single" w:sz="6" w:space="6" w:color="DDE4EA"/>
          <w:bottom w:val="single" w:sz="6" w:space="6" w:color="DDE4EA"/>
          <w:left w:val="single" w:sz="6" w:space="6" w:color="DDE4EA"/>
          <w:right w:val="single" w:sz="6" w:space="6" w:color="DDE4EA"/>
        </w:pBdr>
        <w:shd w:val="clear" w:color="auto" w:fill="F4F6F8"/>
        <w:bidi w:val="1"/>
        <w:spacing w:before="80" w:after="160" w:line="324" w:lineRule="auto"/>
        <w:ind w:right="170" w:left="170"/>
        <w:jc w:val="both"/>
      </w:pPr>
      <w:r>
        <w:rPr>
          <w:rFonts w:ascii="Vazirmatn" w:hAnsi="Vazirmatn" w:cs="Vazirmatn" w:eastAsia="Vazirmatn"/>
          <w:b w:val="0"/>
          <w:bCs w:val="0"/>
          <w:color w:val="5A6772"/>
          <w:sz w:val="19"/>
          <w:szCs w:val="19"/>
          <w:rtl w:val="1"/>
          <w:lang w:bidi="fa-IR"/>
        </w:rPr>
        <w:t>ای‌نگاه طراحی سایت و سئو را کنار هم انجام می‌دهد. برای برآورد مبلغ و زمان پروژه‌تان، پیوست یک همین قرارداد را پر کنید و برای ما بفرستید.</w:t>
      </w:r>
    </w:p>
    <w:p>
      <w:pPr>
        <w:bidi w:val="1"/>
        <w:spacing w:before="80" w:after="120" w:line="324" w:lineRule="auto"/>
        <w:jc w:val="center"/>
      </w:pPr>
      <w:r>
        <w:rPr>
          <w:rFonts w:ascii="Vazirmatn" w:hAnsi="Vazirmatn" w:cs="Vazirmatn" w:eastAsia="Vazirmatn"/>
          <w:b/>
          <w:bCs/>
          <w:color w:val="143C5C"/>
          <w:sz w:val="21"/>
          <w:szCs w:val="21"/>
          <w:rtl w:val="1"/>
          <w:lang w:bidi="fa-IR"/>
        </w:rPr>
        <w:t>تلفن ۰۲۱۸۸۳۵۶۰۰۱ | واتساپ ۰۹۳۵۶۶۶۹۶۰۹ | وب‌سایت enegah.com</w:t>
      </w:r>
    </w:p>
    <w:sectPr w:rsidR="00FC693F" w:rsidRPr="0006063C" w:rsidSect="00034616">
      <w:headerReference w:type="default" r:id="rId9"/>
      <w:footerReference w:type="default" r:id="rId10"/>
      <w:pgSz w:w="11906" w:h="16838"/>
      <w:pgMar w:top="1134" w:right="1247" w:bottom="1134" w:left="124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spacing w:before="40" w:after="0" w:line="240" w:lineRule="auto"/>
      <w:jc w:val="center"/>
      <w:pBdr>
        <w:top w:val="single" w:sz="4" w:space="6" w:color="DDE4EA"/>
      </w:pBdr>
    </w:pPr>
    <w:r>
      <w:rPr>
        <w:rFonts w:ascii="Vazirmatn" w:hAnsi="Vazirmatn" w:cs="Vazirmatn" w:eastAsia="Vazirmatn"/>
        <w:b w:val="0"/>
        <w:bCs w:val="0"/>
        <w:color w:val="5A6772"/>
        <w:sz w:val="16"/>
        <w:szCs w:val="16"/>
        <w:rtl w:val="1"/>
        <w:lang w:bidi="fa-IR"/>
      </w:rPr>
      <w:t xml:space="preserve">نمونه قرارداد ای‌نگاه | enegah.com | صفحه    |   </w:t>
    </w:r>
    <w:r>
      <w:rPr>
        <w:rFonts w:ascii="Vazirmatn" w:hAnsi="Vazirmatn" w:cs="Vazirmatn" w:eastAsia="Vazirmatn"/>
        <w:b w:val="0"/>
        <w:bCs w:val="0"/>
        <w:color w:val="5A6772"/>
        <w:sz w:val="16"/>
        <w:szCs w:val="16"/>
        <w:rtl w:val="1"/>
        <w:lang w:bidi="fa-IR"/>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spacing w:before="0" w:after="40" w:line="240" w:lineRule="auto"/>
      <w:jc w:val="center"/>
      <w:pBdr>
        <w:bottom w:val="single" w:sz="4" w:space="6" w:color="DDE4EA"/>
      </w:pBdr>
    </w:pPr>
    <w:r>
      <w:rPr>
        <w:rFonts w:ascii="Vazirmatn" w:hAnsi="Vazirmatn" w:cs="Vazirmatn" w:eastAsia="Vazirmatn"/>
        <w:b w:val="0"/>
        <w:bCs w:val="0"/>
        <w:color w:val="5A6772"/>
        <w:sz w:val="17"/>
        <w:szCs w:val="17"/>
        <w:rtl w:val="1"/>
        <w:lang w:bidi="fa-IR"/>
      </w:rPr>
      <w:t>قرارداد طراحی سایت | نمونه قابل ویرایش ای‌نگاه</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pPr>
    <w:rPr>
      <w:rFonts w:ascii="Vazirmatn" w:hAnsi="Vazirmatn" w:cs="Vazirmatn" w:eastAsia="Vazirmatn"/>
      <w:color w:val="1A1A1A"/>
      <w:sz w:val="22"/>
      <w:szCs w:val="22"/>
      <w:rtl w:val="1"/>
      <w:lang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val="1"/>
    </w:pPr>
    <w:rPr>
      <w:rFonts w:asciiTheme="majorHAnsi" w:eastAsiaTheme="majorEastAsia" w:hAnsiTheme="majorHAnsi" w:cstheme="majorBidi" w:ascii="Vazirmatn" w:hAnsi="Vazirmatn" w:cs="Vazirmatn" w:eastAsia="Vazirmatn"/>
      <w:b/>
      <w:bCs/>
      <w:color w:val="143C5C"/>
      <w:sz w:val="28"/>
      <w:szCs w:val="28"/>
      <w:rtl w:val="1"/>
    </w:rPr>
  </w:style>
  <w:style w:type="paragraph" w:styleId="Heading2">
    <w:name w:val="heading 2"/>
    <w:basedOn w:val="Normal"/>
    <w:next w:val="Normal"/>
    <w:link w:val="Heading2Char"/>
    <w:uiPriority w:val="9"/>
    <w:unhideWhenUsed/>
    <w:qFormat/>
    <w:rsid w:val="00FC693F"/>
    <w:pPr>
      <w:keepNext/>
      <w:keepLines/>
      <w:spacing w:before="200" w:after="0"/>
      <w:outlineLvl w:val="1"/>
      <w:bidi w:val="1"/>
    </w:pPr>
    <w:rPr>
      <w:rFonts w:asciiTheme="majorHAnsi" w:eastAsiaTheme="majorEastAsia" w:hAnsiTheme="majorHAnsi" w:cstheme="majorBidi" w:ascii="Vazirmatn" w:hAnsi="Vazirmatn" w:cs="Vazirmatn" w:eastAsia="Vazirmatn"/>
      <w:b/>
      <w:bCs/>
      <w:color w:val="143C5C"/>
      <w:sz w:val="26"/>
      <w:szCs w:val="26"/>
      <w:rtl w:val="1"/>
    </w:rPr>
  </w:style>
  <w:style w:type="paragraph" w:styleId="Heading3">
    <w:name w:val="heading 3"/>
    <w:basedOn w:val="Normal"/>
    <w:next w:val="Normal"/>
    <w:link w:val="Heading3Char"/>
    <w:uiPriority w:val="9"/>
    <w:unhideWhenUsed/>
    <w:qFormat/>
    <w:rsid w:val="00FC693F"/>
    <w:pPr>
      <w:keepNext/>
      <w:keepLines/>
      <w:spacing w:before="200" w:after="0"/>
      <w:outlineLvl w:val="2"/>
      <w:bidi w:val="1"/>
    </w:pPr>
    <w:rPr>
      <w:rFonts w:asciiTheme="majorHAnsi" w:eastAsiaTheme="majorEastAsia" w:hAnsiTheme="majorHAnsi" w:cstheme="majorBidi" w:ascii="Vazirmatn" w:hAnsi="Vazirmatn" w:cs="Vazirmatn" w:eastAsia="Vazirmatn"/>
      <w:b/>
      <w:bCs/>
      <w:color w:val="143C5C"/>
      <w:rtl w:val="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قرارداد طراحی سایت</dc:title>
  <dc:subject>نمونه کامل و قابل ویرایش برای طراحی یا بازطراحی سایت شرکتی و فروشگاهی</dc:subject>
  <dc:creator>ای‌نگاه</dc:creator>
  <cp:keywords/>
  <dc:description>generated by python-docx</dc:description>
  <cp:lastModifiedBy/>
  <cp:revision>1</cp:revision>
  <dcterms:created xsi:type="dcterms:W3CDTF">2013-12-23T23:15:00Z</dcterms:created>
  <dcterms:modified xsi:type="dcterms:W3CDTF">2013-12-23T23:15:00Z</dcterms:modified>
  <cp:category/>
</cp:coreProperties>
</file>